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2F59" w:rsidRDefault="000B2F59" w:rsidP="000B2F59">
      <w:pPr>
        <w:spacing w:before="360"/>
        <w:jc w:val="center"/>
        <w:rPr>
          <w:rFonts w:ascii="Etelka Light Pro" w:hAnsi="Etelka Light Pro"/>
          <w:szCs w:val="22"/>
        </w:rPr>
      </w:pPr>
      <w:r>
        <w:rPr>
          <w:rFonts w:ascii="Etelka Light Pro" w:hAnsi="Etelka Light Pro"/>
          <w:szCs w:val="22"/>
        </w:rPr>
        <w:t>Семинар</w:t>
      </w:r>
      <w:r>
        <w:rPr>
          <w:rFonts w:ascii="Etelka Light Pro" w:hAnsi="Etelka Light Pro"/>
          <w:szCs w:val="22"/>
        </w:rPr>
        <w:t xml:space="preserve"> 15 апреля</w:t>
      </w:r>
    </w:p>
    <w:p w:rsidR="000B2F59" w:rsidRDefault="000B2F59" w:rsidP="000B2F59">
      <w:pPr>
        <w:spacing w:before="120"/>
        <w:jc w:val="center"/>
        <w:rPr>
          <w:rFonts w:ascii="Etelka Text Pro" w:hAnsi="Etelka Text Pro" w:cs="Etelka Text Pro"/>
          <w:b/>
          <w:sz w:val="32"/>
          <w:szCs w:val="32"/>
        </w:rPr>
      </w:pPr>
      <w:r w:rsidRPr="00FD09CC">
        <w:rPr>
          <w:rFonts w:ascii="Etelka Text Pro" w:hAnsi="Etelka Text Pro" w:cs="Etelka Text Pro"/>
          <w:b/>
          <w:sz w:val="32"/>
          <w:szCs w:val="32"/>
        </w:rPr>
        <w:t xml:space="preserve">«Расчеты с работниками с учетом изменений в ТК РФ и НК РФ. Подготовка к отчетности по НДФЛ и страховым взносам </w:t>
      </w:r>
    </w:p>
    <w:p w:rsidR="000B2F59" w:rsidRPr="00FD09CC" w:rsidRDefault="000B2F59" w:rsidP="000B2F59">
      <w:pPr>
        <w:jc w:val="center"/>
        <w:rPr>
          <w:rFonts w:ascii="Etelka Text Pro" w:hAnsi="Etelka Text Pro" w:cs="Etelka Text Pro"/>
          <w:b/>
          <w:sz w:val="32"/>
          <w:szCs w:val="32"/>
        </w:rPr>
      </w:pPr>
      <w:r w:rsidRPr="00FD09CC">
        <w:rPr>
          <w:rFonts w:ascii="Etelka Text Pro" w:hAnsi="Etelka Text Pro" w:cs="Etelka Text Pro"/>
          <w:b/>
          <w:sz w:val="32"/>
          <w:szCs w:val="32"/>
        </w:rPr>
        <w:t>за 1 квартал 2026 года»</w:t>
      </w:r>
    </w:p>
    <w:p w:rsidR="000B2F59" w:rsidRPr="00A47C9C" w:rsidRDefault="000B2F59" w:rsidP="000B2F59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  <w:r w:rsidRPr="009D31E3">
        <w:rPr>
          <w:rFonts w:ascii="Etelka Light Pro" w:hAnsi="Etelka Light Pro"/>
          <w:i/>
          <w:sz w:val="22"/>
          <w:szCs w:val="22"/>
        </w:rPr>
        <w:t>Получите экспертный обзор всех принятых поправок и планируемых нововведений в ТК РФ и НК РФ, а также рекомендации по подготовке к квартальной отчетности.</w:t>
      </w:r>
      <w:r>
        <w:rPr>
          <w:rFonts w:ascii="Etelka Light Pro" w:hAnsi="Etelka Light Pro"/>
          <w:i/>
          <w:sz w:val="22"/>
          <w:szCs w:val="22"/>
        </w:rPr>
        <w:t xml:space="preserve"> Семинар поможет вам быть в курсе трендов учета труда и заработной платы и налогового контроля.</w:t>
      </w:r>
    </w:p>
    <w:p w:rsidR="000B2F59" w:rsidRPr="00D25A3C" w:rsidRDefault="000B2F59" w:rsidP="000B2F59">
      <w:pPr>
        <w:spacing w:before="120" w:line="276" w:lineRule="auto"/>
        <w:jc w:val="both"/>
      </w:pPr>
      <w:r w:rsidRPr="00A47C9C">
        <w:rPr>
          <w:rFonts w:ascii="Etelka Text Pro" w:hAnsi="Etelka Text Pro"/>
          <w:b/>
        </w:rPr>
        <w:t>Лектор:</w:t>
      </w:r>
      <w:r w:rsidRPr="00A47C9C">
        <w:rPr>
          <w:rFonts w:ascii="Etelka Light Pro" w:hAnsi="Etelka Light Pro"/>
          <w:sz w:val="22"/>
          <w:szCs w:val="22"/>
        </w:rPr>
        <w:t xml:space="preserve"> </w:t>
      </w:r>
      <w:r w:rsidRPr="00A47C9C">
        <w:rPr>
          <w:rFonts w:ascii="Etelka Light Pro" w:hAnsi="Etelka Light Pro" w:cs="Etelka Light Pro"/>
          <w:b/>
          <w:bCs/>
          <w:i/>
          <w:szCs w:val="22"/>
        </w:rPr>
        <w:t>Морозова Ирина Владимировна</w:t>
      </w:r>
      <w:r w:rsidRPr="00A47C9C">
        <w:rPr>
          <w:rFonts w:ascii="Etelka Light Pro" w:hAnsi="Etelka Light Pro" w:cs="Etelka Light Pro"/>
          <w:sz w:val="22"/>
          <w:szCs w:val="22"/>
        </w:rPr>
        <w:t xml:space="preserve">, эксперт-консультант по вопросам учета труда и </w:t>
      </w:r>
      <w:r w:rsidRPr="00D25A3C">
        <w:rPr>
          <w:rFonts w:ascii="Etelka Light Pro" w:hAnsi="Etelka Light Pro" w:cs="Etelka Light Pro"/>
          <w:sz w:val="22"/>
          <w:szCs w:val="22"/>
        </w:rPr>
        <w:t>заработной платы.</w:t>
      </w:r>
    </w:p>
    <w:p w:rsidR="000B2F59" w:rsidRPr="009D31E3" w:rsidRDefault="000B2F59" w:rsidP="000B2F59">
      <w:pPr>
        <w:spacing w:before="120" w:line="276" w:lineRule="auto"/>
        <w:jc w:val="both"/>
        <w:rPr>
          <w:rFonts w:ascii="Etelka Text Pro" w:hAnsi="Etelka Text Pro"/>
          <w:b/>
        </w:rPr>
      </w:pPr>
      <w:r w:rsidRPr="009D31E3">
        <w:rPr>
          <w:rFonts w:ascii="Etelka Text Pro" w:hAnsi="Etelka Text Pro"/>
          <w:b/>
        </w:rPr>
        <w:t>Чем полезно мероприятие:</w:t>
      </w:r>
    </w:p>
    <w:p w:rsidR="000B2F59" w:rsidRPr="009D31E3" w:rsidRDefault="000B2F59" w:rsidP="000B2F59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5080</wp:posOffset>
            </wp:positionH>
            <wp:positionV relativeFrom="paragraph">
              <wp:posOffset>88265</wp:posOffset>
            </wp:positionV>
            <wp:extent cx="1008380" cy="1008380"/>
            <wp:effectExtent l="0" t="0" r="1270" b="1270"/>
            <wp:wrapNone/>
            <wp:docPr id="1" name="Рисунок 1" descr="iconmonstr-calculator-10-icon-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conmonstr-calculator-10-icon-256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8380" cy="1008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D31E3">
        <w:rPr>
          <w:rFonts w:ascii="Etelka Light Pro" w:eastAsia="Cambria" w:hAnsi="Etelka Light Pro"/>
          <w:b/>
          <w:sz w:val="22"/>
          <w:szCs w:val="22"/>
        </w:rPr>
        <w:t>Получите экспертный разбор принятых изменений законодательства</w:t>
      </w:r>
      <w:r w:rsidRPr="009D31E3">
        <w:rPr>
          <w:rFonts w:ascii="Etelka Light Pro" w:hAnsi="Etelka Light Pro"/>
          <w:sz w:val="22"/>
          <w:szCs w:val="22"/>
        </w:rPr>
        <w:t>: ЕНС, автоматизация налогообложения, изменения в расчетах с работниками.</w:t>
      </w:r>
    </w:p>
    <w:p w:rsidR="000B2F59" w:rsidRPr="009D31E3" w:rsidRDefault="000B2F59" w:rsidP="000B2F59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rFonts w:ascii="Etelka Light Pro" w:hAnsi="Etelka Light Pro"/>
          <w:b/>
          <w:sz w:val="22"/>
          <w:szCs w:val="22"/>
        </w:rPr>
        <w:t>Грамотно составите отчетность:</w:t>
      </w:r>
      <w:r w:rsidRPr="009D31E3">
        <w:rPr>
          <w:rFonts w:ascii="Etelka Light Pro" w:hAnsi="Etelka Light Pro"/>
          <w:sz w:val="22"/>
          <w:szCs w:val="22"/>
        </w:rPr>
        <w:t xml:space="preserve"> заполнение форм 6-НДФЛ, ЕФС-1, РСВ.</w:t>
      </w:r>
    </w:p>
    <w:p w:rsidR="000B2F59" w:rsidRPr="009D31E3" w:rsidRDefault="000B2F59" w:rsidP="000B2F59">
      <w:pPr>
        <w:numPr>
          <w:ilvl w:val="0"/>
          <w:numId w:val="1"/>
        </w:numPr>
        <w:spacing w:before="40" w:line="276" w:lineRule="auto"/>
        <w:ind w:left="2117"/>
        <w:jc w:val="both"/>
        <w:rPr>
          <w:rFonts w:ascii="Etelka Light Pro" w:hAnsi="Etelka Light Pro"/>
          <w:sz w:val="22"/>
          <w:szCs w:val="22"/>
        </w:rPr>
      </w:pPr>
      <w:r w:rsidRPr="009D31E3">
        <w:rPr>
          <w:rFonts w:ascii="Etelka Light Pro" w:eastAsia="Cambria" w:hAnsi="Etelka Light Pro"/>
          <w:b/>
          <w:sz w:val="22"/>
          <w:szCs w:val="22"/>
        </w:rPr>
        <w:t>Снизите финансовые и административные риски:</w:t>
      </w:r>
      <w:r w:rsidRPr="009D31E3">
        <w:rPr>
          <w:rFonts w:ascii="Etelka Light Pro" w:eastAsia="Cambria" w:hAnsi="Etelka Light Pro"/>
          <w:sz w:val="22"/>
          <w:szCs w:val="22"/>
        </w:rPr>
        <w:t xml:space="preserve"> </w:t>
      </w:r>
      <w:r w:rsidRPr="009D31E3">
        <w:rPr>
          <w:rFonts w:ascii="Etelka Light Pro" w:hAnsi="Etelka Light Pro"/>
          <w:sz w:val="22"/>
          <w:szCs w:val="22"/>
        </w:rPr>
        <w:t>проверки, штрафы, профилактика рисков.</w:t>
      </w:r>
    </w:p>
    <w:p w:rsidR="000B2F59" w:rsidRDefault="000B2F59" w:rsidP="000B2F59">
      <w:pPr>
        <w:spacing w:before="120" w:line="276" w:lineRule="auto"/>
        <w:rPr>
          <w:rFonts w:ascii="Etelka Text Pro" w:hAnsi="Etelka Text Pro"/>
          <w:szCs w:val="22"/>
        </w:rPr>
      </w:pPr>
      <w:r w:rsidRPr="009D31E3">
        <w:rPr>
          <w:rFonts w:ascii="Etelka Text Pro" w:hAnsi="Etelka Text Pro"/>
          <w:b/>
          <w:szCs w:val="22"/>
        </w:rPr>
        <w:t>Слушатели получат</w:t>
      </w:r>
      <w:r w:rsidRPr="009D31E3">
        <w:rPr>
          <w:rFonts w:ascii="Etelka Text Pro" w:hAnsi="Etelka Text Pro"/>
          <w:szCs w:val="22"/>
        </w:rPr>
        <w:t>:</w:t>
      </w:r>
    </w:p>
    <w:p w:rsidR="000B2F59" w:rsidRDefault="000B2F59" w:rsidP="000B2F5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участие в мероприятии согласно условиям выбранного тарифа;</w:t>
      </w:r>
    </w:p>
    <w:p w:rsidR="000B2F59" w:rsidRDefault="000B2F59" w:rsidP="000B2F5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 w:rsidRPr="004255F8">
        <w:rPr>
          <w:rFonts w:ascii="Etelka Light Pro" w:hAnsi="Etelka Light Pro"/>
          <w:sz w:val="22"/>
          <w:szCs w:val="22"/>
        </w:rPr>
        <w:t>раздаточные материалы лектора в электронном виде;</w:t>
      </w:r>
    </w:p>
    <w:p w:rsidR="000B2F59" w:rsidRDefault="000B2F59" w:rsidP="000B2F59">
      <w:pPr>
        <w:pStyle w:val="a3"/>
        <w:numPr>
          <w:ilvl w:val="0"/>
          <w:numId w:val="2"/>
        </w:numPr>
        <w:spacing w:before="60" w:line="276" w:lineRule="auto"/>
        <w:ind w:left="357" w:hanging="357"/>
        <w:contextualSpacing w:val="0"/>
        <w:jc w:val="both"/>
        <w:rPr>
          <w:rFonts w:ascii="Etelka Light Pro" w:hAnsi="Etelka Light Pro"/>
          <w:sz w:val="22"/>
          <w:szCs w:val="22"/>
        </w:rPr>
      </w:pPr>
      <w:r>
        <w:rPr>
          <w:rFonts w:ascii="Etelka Light Pro" w:hAnsi="Etelka Light Pro"/>
          <w:sz w:val="22"/>
          <w:szCs w:val="22"/>
        </w:rPr>
        <w:t>запись семинара</w:t>
      </w:r>
      <w:r w:rsidRPr="004255F8">
        <w:rPr>
          <w:rFonts w:ascii="Etelka Light Pro" w:hAnsi="Etelka Light Pro"/>
          <w:sz w:val="22"/>
          <w:szCs w:val="22"/>
        </w:rPr>
        <w:t xml:space="preserve"> в электронном виде</w:t>
      </w:r>
      <w:r>
        <w:rPr>
          <w:rFonts w:ascii="Etelka Light Pro" w:hAnsi="Etelka Light Pro"/>
          <w:sz w:val="22"/>
          <w:szCs w:val="22"/>
        </w:rPr>
        <w:t xml:space="preserve"> сроком на месяц.</w:t>
      </w:r>
    </w:p>
    <w:p w:rsidR="000B2F59" w:rsidRDefault="000B2F59" w:rsidP="000B2F59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0B2F59" w:rsidRPr="00466A8C" w:rsidRDefault="000B2F59" w:rsidP="000B2F59">
      <w:pPr>
        <w:spacing w:before="60" w:line="276" w:lineRule="auto"/>
        <w:jc w:val="both"/>
        <w:rPr>
          <w:rFonts w:ascii="Etelka Light Pro" w:hAnsi="Etelka Light Pro"/>
          <w:sz w:val="22"/>
          <w:szCs w:val="22"/>
        </w:rPr>
      </w:pPr>
      <w:r w:rsidRPr="0076500F">
        <w:rPr>
          <w:rFonts w:ascii="Etelka Text Pro" w:hAnsi="Etelka Text Pro"/>
          <w:b/>
          <w:noProof/>
          <w:szCs w:val="28"/>
          <w:lang w:eastAsia="en-US"/>
        </w:rPr>
        <w:t>Выберите вариант участия (тариф)</w:t>
      </w:r>
      <w:r w:rsidRPr="0076500F">
        <w:rPr>
          <w:rFonts w:ascii="Etelka Text Pro" w:hAnsi="Etelka Text Pro" w:cs="Calibri"/>
          <w:b/>
          <w:lang w:eastAsia="en-US"/>
        </w:rPr>
        <w:t>:</w:t>
      </w:r>
    </w:p>
    <w:tbl>
      <w:tblPr>
        <w:tblStyle w:val="a8"/>
        <w:tblW w:w="0" w:type="auto"/>
        <w:tblInd w:w="-289" w:type="dxa"/>
        <w:tblLook w:val="04A0" w:firstRow="1" w:lastRow="0" w:firstColumn="1" w:lastColumn="0" w:noHBand="0" w:noVBand="1"/>
      </w:tblPr>
      <w:tblGrid>
        <w:gridCol w:w="4679"/>
        <w:gridCol w:w="2835"/>
        <w:gridCol w:w="2545"/>
      </w:tblGrid>
      <w:tr w:rsidR="000B2F59" w:rsidTr="004C6D81">
        <w:tc>
          <w:tcPr>
            <w:tcW w:w="4679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  <w:tc>
          <w:tcPr>
            <w:tcW w:w="2835" w:type="dxa"/>
          </w:tcPr>
          <w:p w:rsidR="000B2F59" w:rsidRDefault="000B2F59" w:rsidP="004C6D81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466A8C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 xml:space="preserve"> </w:t>
            </w:r>
          </w:p>
          <w:p w:rsidR="000B2F59" w:rsidRDefault="000B2F59" w:rsidP="004C6D81">
            <w:pPr>
              <w:suppressAutoHyphens/>
              <w:snapToGrid w:val="0"/>
              <w:rPr>
                <w:rFonts w:ascii="Etelka Light Pro" w:hAnsi="Etelka Light Pro"/>
                <w:sz w:val="22"/>
                <w:szCs w:val="22"/>
              </w:rPr>
            </w:pPr>
            <w:proofErr w:type="spellStart"/>
            <w:r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о</w:t>
            </w:r>
            <w:r w:rsidRPr="00466A8C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нлайн+запись</w:t>
            </w:r>
            <w:proofErr w:type="spellEnd"/>
          </w:p>
        </w:tc>
        <w:tc>
          <w:tcPr>
            <w:tcW w:w="2545" w:type="dxa"/>
          </w:tcPr>
          <w:p w:rsidR="000B2F59" w:rsidRPr="00E327F1" w:rsidRDefault="000B2F59" w:rsidP="004C6D81">
            <w:pPr>
              <w:suppressAutoHyphens/>
              <w:snapToGrid w:val="0"/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</w:pPr>
            <w:r w:rsidRPr="00E327F1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Бизнес</w:t>
            </w:r>
          </w:p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b/>
                <w:bCs/>
                <w:color w:val="7474C1"/>
                <w:sz w:val="22"/>
                <w:szCs w:val="22"/>
                <w:lang w:eastAsia="en-US"/>
              </w:rPr>
              <w:t>запись</w:t>
            </w:r>
          </w:p>
        </w:tc>
      </w:tr>
      <w:tr w:rsidR="000B2F59" w:rsidTr="004C6D81">
        <w:tc>
          <w:tcPr>
            <w:tcW w:w="4679" w:type="dxa"/>
          </w:tcPr>
          <w:p w:rsidR="000B2F59" w:rsidRPr="00E327F1" w:rsidRDefault="000B2F59" w:rsidP="004C6D81">
            <w:pPr>
              <w:suppressAutoHyphens/>
              <w:snapToGrid w:val="0"/>
              <w:ind w:left="113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Доступ к онлайн-трансляции семинара,</w:t>
            </w:r>
          </w:p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возможность задать свой вопрос</w:t>
            </w:r>
          </w:p>
        </w:tc>
        <w:tc>
          <w:tcPr>
            <w:tcW w:w="2835" w:type="dxa"/>
          </w:tcPr>
          <w:p w:rsidR="000B2F59" w:rsidRPr="00E327F1" w:rsidRDefault="000B2F59" w:rsidP="004C6D81">
            <w:pPr>
              <w:pStyle w:val="a3"/>
              <w:spacing w:before="60" w:line="276" w:lineRule="auto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9 апреля</w:t>
            </w:r>
          </w:p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E327F1">
              <w:rPr>
                <w:rFonts w:ascii="Etelka Light Pro" w:hAnsi="Etelka Light Pro"/>
                <w:sz w:val="22"/>
                <w:szCs w:val="22"/>
              </w:rPr>
              <w:t>10:00-17:00</w:t>
            </w:r>
          </w:p>
        </w:tc>
        <w:tc>
          <w:tcPr>
            <w:tcW w:w="2545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</w:p>
        </w:tc>
      </w:tr>
      <w:tr w:rsidR="000B2F59" w:rsidTr="004C6D81">
        <w:tc>
          <w:tcPr>
            <w:tcW w:w="4679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Доступ к видеозаписи семинара</w:t>
            </w:r>
          </w:p>
        </w:tc>
        <w:tc>
          <w:tcPr>
            <w:tcW w:w="2835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  <w:tc>
          <w:tcPr>
            <w:tcW w:w="2545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30 дней</w:t>
            </w:r>
          </w:p>
        </w:tc>
      </w:tr>
      <w:tr w:rsidR="000B2F59" w:rsidTr="004C6D81">
        <w:tc>
          <w:tcPr>
            <w:tcW w:w="4679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 w:rsidRPr="0076500F">
              <w:rPr>
                <w:rFonts w:ascii="Etelka Light Pro" w:hAnsi="Etelka Light Pro"/>
                <w:sz w:val="22"/>
                <w:szCs w:val="22"/>
              </w:rPr>
              <w:t>Стоимость</w:t>
            </w:r>
          </w:p>
        </w:tc>
        <w:tc>
          <w:tcPr>
            <w:tcW w:w="2835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  <w:tc>
          <w:tcPr>
            <w:tcW w:w="2545" w:type="dxa"/>
          </w:tcPr>
          <w:p w:rsidR="000B2F59" w:rsidRDefault="000B2F59" w:rsidP="004C6D81">
            <w:pPr>
              <w:pStyle w:val="a3"/>
              <w:spacing w:before="60" w:line="276" w:lineRule="auto"/>
              <w:ind w:left="0"/>
              <w:contextualSpacing w:val="0"/>
              <w:jc w:val="both"/>
              <w:rPr>
                <w:rFonts w:ascii="Etelka Light Pro" w:hAnsi="Etelka Light Pro"/>
                <w:sz w:val="22"/>
                <w:szCs w:val="22"/>
              </w:rPr>
            </w:pPr>
            <w:r>
              <w:rPr>
                <w:rFonts w:ascii="Etelka Light Pro" w:hAnsi="Etelka Light Pro"/>
                <w:sz w:val="22"/>
                <w:szCs w:val="22"/>
              </w:rPr>
              <w:t>5 500,00</w:t>
            </w:r>
          </w:p>
        </w:tc>
      </w:tr>
    </w:tbl>
    <w:p w:rsidR="000B2F59" w:rsidRDefault="000B2F59" w:rsidP="000B2F59">
      <w:pPr>
        <w:snapToGrid w:val="0"/>
        <w:rPr>
          <w:rFonts w:ascii="Etelka Light Pro" w:hAnsi="Etelka Light Pro"/>
          <w:sz w:val="20"/>
          <w:szCs w:val="22"/>
          <w:lang w:eastAsia="en-US"/>
        </w:rPr>
      </w:pPr>
    </w:p>
    <w:p w:rsidR="000B2F59" w:rsidRPr="00E327F1" w:rsidRDefault="000B2F59" w:rsidP="000B2F59">
      <w:pPr>
        <w:jc w:val="both"/>
        <w:rPr>
          <w:sz w:val="20"/>
          <w:szCs w:val="20"/>
        </w:rPr>
      </w:pPr>
      <w:r w:rsidRPr="00E327F1">
        <w:rPr>
          <w:rFonts w:ascii="Etelka Light Pro" w:hAnsi="Etelka Light Pro"/>
          <w:i/>
          <w:sz w:val="16"/>
          <w:szCs w:val="20"/>
        </w:rPr>
        <w:t xml:space="preserve">Слушателю предоставляется возможность задать вопрос лектору в рамках регламента мероприятия в чате. </w:t>
      </w:r>
      <w:r w:rsidRPr="00E327F1">
        <w:rPr>
          <w:rFonts w:ascii="Etelka Light Pro" w:hAnsi="Etelka Light Pro" w:cs="Etelka Light Pro"/>
          <w:i/>
          <w:sz w:val="16"/>
          <w:szCs w:val="20"/>
        </w:rPr>
        <w:t xml:space="preserve">Последовательность и объем ответов определяет лектор. </w:t>
      </w:r>
    </w:p>
    <w:p w:rsidR="000B2F59" w:rsidRDefault="000B2F59" w:rsidP="000B2F59">
      <w:pPr>
        <w:rPr>
          <w:rFonts w:ascii="Etelka Light Pro" w:hAnsi="Etelka Light Pro"/>
          <w:i/>
          <w:sz w:val="16"/>
        </w:rPr>
      </w:pPr>
      <w:r w:rsidRPr="00E327F1">
        <w:rPr>
          <w:rFonts w:ascii="Etelka Light Pro" w:hAnsi="Etelka Light Pro"/>
          <w:i/>
          <w:sz w:val="16"/>
        </w:rPr>
        <w:t>Доступ предоставляется к видеозаписи семинара от 9 апреля 2026 года.</w:t>
      </w:r>
      <w:r w:rsidRPr="00E327F1">
        <w:rPr>
          <w:i/>
        </w:rPr>
        <w:t xml:space="preserve"> </w:t>
      </w:r>
      <w:r w:rsidRPr="00E327F1">
        <w:rPr>
          <w:rFonts w:ascii="Etelka Light Pro" w:hAnsi="Etelka Light Pro"/>
          <w:i/>
          <w:sz w:val="16"/>
        </w:rPr>
        <w:t>Просматривать видео можно неограниченное количество раз в течение всего срока доступа. Доступ для тарифов, включающих очную и онлайн форму, предоставляется 14 апреля 2026 года. Доступ для тарифа «Бизнес запись» предоставляется не ранее 14 апреля 2026 года.</w:t>
      </w:r>
    </w:p>
    <w:p w:rsidR="000B2F59" w:rsidRDefault="000B2F59" w:rsidP="000B2F59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  <w:bookmarkStart w:id="0" w:name="_GoBack"/>
      <w:bookmarkEnd w:id="0"/>
    </w:p>
    <w:p w:rsidR="000B2F59" w:rsidRPr="000B2F59" w:rsidRDefault="000B2F59" w:rsidP="000B2F59">
      <w:pPr>
        <w:tabs>
          <w:tab w:val="left" w:pos="2925"/>
        </w:tabs>
        <w:spacing w:before="120"/>
        <w:jc w:val="center"/>
        <w:rPr>
          <w:rFonts w:ascii="Etelka Text Pro" w:hAnsi="Etelka Text Pro" w:cs="Etelka Text Pro"/>
          <w:b/>
        </w:rPr>
      </w:pPr>
      <w:r w:rsidRPr="000B2F59">
        <w:rPr>
          <w:rFonts w:ascii="Etelka Text Pro" w:hAnsi="Etelka Text Pro" w:cs="Etelka Text Pro"/>
          <w:b/>
        </w:rPr>
        <w:t>Программа семинара:</w:t>
      </w:r>
      <w:r w:rsidRPr="000B2F59">
        <w:rPr>
          <w:rFonts w:ascii="Etelka Text Pro" w:hAnsi="Etelka Text Pro" w:cs="Etelka Text Pro"/>
          <w:b/>
          <w:vertAlign w:val="superscript"/>
        </w:rPr>
        <w:footnoteReference w:id="1"/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Единый налоговый счет и платеж.</w:t>
      </w:r>
      <w:r w:rsidRPr="000B2F59">
        <w:rPr>
          <w:rFonts w:ascii="Cambria" w:hAnsi="Cambria"/>
          <w:sz w:val="22"/>
          <w:lang w:eastAsia="en-US"/>
        </w:rPr>
        <w:t xml:space="preserve">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>Регламентные операции на ЕНС.</w:t>
      </w:r>
      <w:r w:rsidRPr="000B2F59">
        <w:rPr>
          <w:rFonts w:ascii="Cambria" w:hAnsi="Cambria"/>
          <w:sz w:val="22"/>
          <w:lang w:eastAsia="en-US"/>
        </w:rPr>
        <w:t xml:space="preserve"> 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</w:rPr>
        <w:t xml:space="preserve">Расчет совокупного обязательства по НДФЛ и взносам.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Форма уведомления, порядок заполнения и корректировки.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Справки о состоянии расчетов и акт сверки по ЕНС.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  <w:u w:val="single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>Формула для расчета пеней.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Etelka Light Pro" w:hAnsi="Etelka Light Pro"/>
          <w:b/>
          <w:sz w:val="22"/>
          <w:szCs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lastRenderedPageBreak/>
        <w:t xml:space="preserve">НДФЛ.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  <w:u w:val="single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 xml:space="preserve">Контроль формирования разных налоговых баз для разных ставок НДФЛ.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Компенсации, дивиденды, материальная выгода и натуральные доходы.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Вычеты на детей и для сдавших нормы ГТО.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Правила удержания и сроки списания НДФЛ. </w:t>
      </w:r>
    </w:p>
    <w:p w:rsidR="000B2F59" w:rsidRPr="000B2F59" w:rsidRDefault="000B2F59" w:rsidP="000B2F59">
      <w:pPr>
        <w:numPr>
          <w:ilvl w:val="0"/>
          <w:numId w:val="5"/>
        </w:numPr>
        <w:spacing w:before="40"/>
        <w:rPr>
          <w:rFonts w:ascii="Cambria" w:hAnsi="Cambria"/>
          <w:b/>
          <w:sz w:val="22"/>
          <w:u w:val="single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</w:rPr>
        <w:t xml:space="preserve">Квартальная форма 6-НДФЛ.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Порядок заполнения разделов 6-НДФЛ по разным КБК и ставкам налога.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  <w:u w:val="single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 xml:space="preserve">Контрольные соотношения показателей 6-НДФЛ.  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Etelka Light Pro" w:hAnsi="Etelka Light Pro"/>
          <w:b/>
          <w:sz w:val="22"/>
          <w:szCs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 xml:space="preserve">Страховые взносы. 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Единый тариф и единая предельная база по взносам.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Тарифы для МСП и для IT-предприятий.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>Контроль права на применение пониженного тарифа по страховым взносам.</w:t>
      </w:r>
      <w:r w:rsidRPr="000B2F59">
        <w:rPr>
          <w:rFonts w:ascii="Cambria" w:hAnsi="Cambria"/>
          <w:sz w:val="22"/>
          <w:szCs w:val="22"/>
          <w:lang w:eastAsia="en-US"/>
        </w:rPr>
        <w:t xml:space="preserve">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</w:rPr>
        <w:t xml:space="preserve">Новая квартальная форма РСВ </w:t>
      </w:r>
      <w:r w:rsidRPr="000B2F59">
        <w:rPr>
          <w:rFonts w:ascii="Etelka Light Pro" w:hAnsi="Etelka Light Pro"/>
          <w:sz w:val="22"/>
          <w:szCs w:val="22"/>
        </w:rPr>
        <w:t xml:space="preserve">- порядок заполнения, контрольные соотношения и сроки представления. </w:t>
      </w:r>
    </w:p>
    <w:p w:rsidR="000B2F59" w:rsidRPr="000B2F59" w:rsidRDefault="000B2F59" w:rsidP="000B2F59">
      <w:pPr>
        <w:numPr>
          <w:ilvl w:val="0"/>
          <w:numId w:val="4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</w:rPr>
        <w:t>Ежемесячная форма «Персонифицированные сведения о застрахованных лицах».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Взносы на травматизм.</w:t>
      </w:r>
      <w:r w:rsidRPr="000B2F59">
        <w:rPr>
          <w:rFonts w:ascii="Cambria" w:hAnsi="Cambria"/>
          <w:b/>
          <w:sz w:val="22"/>
          <w:lang w:eastAsia="en-US"/>
        </w:rPr>
        <w:t xml:space="preserve">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b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>Новые правила подтверждения основного вида деятельности для взносов на травматизм.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b/>
          <w:sz w:val="22"/>
          <w:szCs w:val="22"/>
        </w:rPr>
      </w:pPr>
      <w:r w:rsidRPr="000B2F59">
        <w:rPr>
          <w:rFonts w:ascii="Etelka Light Pro" w:hAnsi="Etelka Light Pro"/>
          <w:b/>
          <w:sz w:val="22"/>
          <w:szCs w:val="22"/>
        </w:rPr>
        <w:t>Отчетность по взносам на травматизм во 2 разделе ЕФС-1.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Etelka Light Pro" w:hAnsi="Etelka Light Pro"/>
          <w:b/>
          <w:sz w:val="22"/>
          <w:szCs w:val="22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Перспективные изменения в ТК РФ.</w:t>
      </w:r>
      <w:r w:rsidRPr="000B2F59">
        <w:rPr>
          <w:rFonts w:ascii="Cambria" w:hAnsi="Cambria"/>
          <w:b/>
          <w:bCs/>
          <w:sz w:val="22"/>
          <w:szCs w:val="22"/>
          <w:lang w:eastAsia="en-US"/>
        </w:rPr>
        <w:t xml:space="preserve">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Обзор законопроектов по внесению изменений в ТК РФ в части увольнений, переработок, труда женщин, приоритета россиян при трудоустройстве, и др. 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Последствия переноса выходных дней в 2026 году.</w:t>
      </w:r>
      <w:r w:rsidRPr="000B2F59">
        <w:rPr>
          <w:rFonts w:ascii="Cambria" w:hAnsi="Cambria"/>
          <w:sz w:val="22"/>
          <w:lang w:eastAsia="en-US"/>
        </w:rPr>
        <w:t xml:space="preserve">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>Выплаты в апреле 2026 года – нестандартный аванс, досрочная зарплата, премии</w:t>
      </w:r>
      <w:r w:rsidRPr="000B2F59">
        <w:rPr>
          <w:rFonts w:ascii="Cambria" w:hAnsi="Cambria"/>
          <w:sz w:val="22"/>
          <w:lang w:eastAsia="en-US"/>
        </w:rPr>
        <w:t>.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</w:rPr>
        <w:t>Режимы труда и отдыха, графики работы.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Cambria" w:hAnsi="Cambria"/>
          <w:sz w:val="22"/>
          <w:szCs w:val="22"/>
          <w:u w:val="single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Работа в особых условиях.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Привлечение к работе за пределами нормы рабочего времени. ненормированный рабочий день.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Отгулы за работу в выходные. 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Etelka Light Pro" w:hAnsi="Etelka Light Pro"/>
          <w:sz w:val="22"/>
          <w:szCs w:val="22"/>
        </w:rPr>
      </w:pPr>
      <w:r w:rsidRPr="000B2F59">
        <w:rPr>
          <w:rFonts w:ascii="Etelka Light Pro" w:hAnsi="Etelka Light Pro"/>
          <w:sz w:val="22"/>
          <w:szCs w:val="22"/>
        </w:rPr>
        <w:t xml:space="preserve">Оплата за сверхурочную работу. </w:t>
      </w:r>
    </w:p>
    <w:p w:rsidR="000B2F59" w:rsidRPr="000B2F59" w:rsidRDefault="000B2F59" w:rsidP="000B2F59">
      <w:pPr>
        <w:numPr>
          <w:ilvl w:val="0"/>
          <w:numId w:val="3"/>
        </w:numPr>
        <w:spacing w:before="40"/>
        <w:ind w:left="360"/>
        <w:rPr>
          <w:rFonts w:ascii="Cambria" w:hAnsi="Cambria"/>
          <w:bCs/>
          <w:sz w:val="22"/>
          <w:lang w:eastAsia="en-US"/>
        </w:rPr>
      </w:pPr>
      <w:r w:rsidRPr="000B2F59">
        <w:rPr>
          <w:rFonts w:ascii="Etelka Light Pro" w:hAnsi="Etelka Light Pro"/>
          <w:b/>
          <w:sz w:val="22"/>
          <w:szCs w:val="22"/>
          <w:lang w:eastAsia="en-US"/>
        </w:rPr>
        <w:t>Отпуска</w:t>
      </w:r>
      <w:r w:rsidRPr="000B2F59">
        <w:rPr>
          <w:rFonts w:ascii="Cambria" w:hAnsi="Cambria"/>
          <w:b/>
          <w:sz w:val="22"/>
          <w:lang w:eastAsia="en-US"/>
        </w:rPr>
        <w:t>.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bCs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  <w:u w:val="single"/>
        </w:rPr>
        <w:t xml:space="preserve">Отпуска до и после майских каникул. </w:t>
      </w:r>
    </w:p>
    <w:p w:rsidR="000B2F59" w:rsidRPr="000B2F59" w:rsidRDefault="000B2F59" w:rsidP="000B2F59">
      <w:pPr>
        <w:numPr>
          <w:ilvl w:val="0"/>
          <w:numId w:val="6"/>
        </w:numPr>
        <w:spacing w:before="40"/>
        <w:rPr>
          <w:rFonts w:ascii="Cambria" w:hAnsi="Cambria"/>
          <w:bCs/>
          <w:sz w:val="22"/>
          <w:lang w:eastAsia="en-US"/>
        </w:rPr>
      </w:pPr>
      <w:r w:rsidRPr="000B2F59">
        <w:rPr>
          <w:rFonts w:ascii="Etelka Light Pro" w:hAnsi="Etelka Light Pro"/>
          <w:sz w:val="22"/>
          <w:szCs w:val="22"/>
        </w:rPr>
        <w:t xml:space="preserve">Продление и перенос отпуска: корректировка выплат, отражение в отчетности по НДФЛ и страховым взносам. </w:t>
      </w:r>
    </w:p>
    <w:p w:rsidR="000B2F59" w:rsidRPr="00E648DD" w:rsidRDefault="000B2F59" w:rsidP="000B2F59">
      <w:pPr>
        <w:pStyle w:val="a7"/>
        <w:numPr>
          <w:ilvl w:val="0"/>
          <w:numId w:val="6"/>
        </w:numPr>
        <w:spacing w:before="40"/>
        <w:rPr>
          <w:bCs/>
          <w:szCs w:val="24"/>
        </w:rPr>
      </w:pPr>
      <w:r w:rsidRPr="00E648DD">
        <w:rPr>
          <w:rFonts w:ascii="Etelka Light Pro" w:hAnsi="Etelka Light Pro"/>
          <w:lang w:eastAsia="ru-RU"/>
        </w:rPr>
        <w:t>Сроки выплаты отпускных и компенсация за нарушение срока.</w:t>
      </w:r>
      <w:r>
        <w:rPr>
          <w:szCs w:val="24"/>
        </w:rPr>
        <w:t xml:space="preserve"> </w:t>
      </w:r>
    </w:p>
    <w:p w:rsidR="000B2F59" w:rsidRPr="00E648DD" w:rsidRDefault="000B2F59" w:rsidP="000B2F59">
      <w:pPr>
        <w:pStyle w:val="a7"/>
        <w:numPr>
          <w:ilvl w:val="0"/>
          <w:numId w:val="6"/>
        </w:numPr>
        <w:spacing w:before="40"/>
        <w:rPr>
          <w:rFonts w:ascii="Etelka Light Pro" w:hAnsi="Etelka Light Pro"/>
          <w:u w:val="single"/>
          <w:lang w:eastAsia="ru-RU"/>
        </w:rPr>
      </w:pPr>
      <w:r w:rsidRPr="00E648DD">
        <w:rPr>
          <w:rFonts w:ascii="Etelka Light Pro" w:hAnsi="Etelka Light Pro"/>
          <w:u w:val="single"/>
          <w:lang w:eastAsia="ru-RU"/>
        </w:rPr>
        <w:t>Причины и последствия отказа от отпуска в одностороннем порядке.</w:t>
      </w:r>
    </w:p>
    <w:p w:rsidR="000B2F59" w:rsidRPr="00E648DD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bCs/>
          <w:szCs w:val="24"/>
          <w:u w:val="single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Пособия</w:t>
      </w:r>
      <w:r w:rsidRPr="00A61629">
        <w:rPr>
          <w:b/>
          <w:szCs w:val="24"/>
        </w:rPr>
        <w:t xml:space="preserve">. </w:t>
      </w:r>
    </w:p>
    <w:p w:rsidR="000B2F59" w:rsidRPr="00E648DD" w:rsidRDefault="000B2F59" w:rsidP="000B2F59">
      <w:pPr>
        <w:pStyle w:val="a7"/>
        <w:numPr>
          <w:ilvl w:val="0"/>
          <w:numId w:val="7"/>
        </w:numPr>
        <w:spacing w:before="60"/>
        <w:rPr>
          <w:bCs/>
          <w:szCs w:val="24"/>
          <w:u w:val="single"/>
        </w:rPr>
      </w:pPr>
      <w:r w:rsidRPr="00E648DD">
        <w:rPr>
          <w:rFonts w:ascii="Etelka Light Pro" w:hAnsi="Etelka Light Pro"/>
          <w:lang w:eastAsia="ru-RU"/>
        </w:rPr>
        <w:t>Особенности взаимодействия работодателей с СФР.</w:t>
      </w:r>
      <w:r w:rsidRPr="00A61629">
        <w:rPr>
          <w:bCs/>
          <w:szCs w:val="24"/>
        </w:rPr>
        <w:t xml:space="preserve"> </w:t>
      </w:r>
    </w:p>
    <w:p w:rsidR="000B2F59" w:rsidRPr="00E648DD" w:rsidRDefault="000B2F59" w:rsidP="000B2F59">
      <w:pPr>
        <w:pStyle w:val="a7"/>
        <w:numPr>
          <w:ilvl w:val="0"/>
          <w:numId w:val="7"/>
        </w:numPr>
        <w:spacing w:before="60"/>
        <w:rPr>
          <w:bCs/>
          <w:szCs w:val="24"/>
          <w:u w:val="single"/>
        </w:rPr>
      </w:pPr>
      <w:r w:rsidRPr="00E648DD">
        <w:rPr>
          <w:rFonts w:ascii="Etelka Light Pro" w:hAnsi="Etelka Light Pro"/>
          <w:u w:val="single"/>
          <w:lang w:eastAsia="ru-RU"/>
        </w:rPr>
        <w:t>Болезнь до и после майских каникул.</w:t>
      </w:r>
      <w:r w:rsidRPr="00A61629">
        <w:rPr>
          <w:szCs w:val="24"/>
        </w:rPr>
        <w:t xml:space="preserve"> </w:t>
      </w:r>
    </w:p>
    <w:p w:rsidR="000B2F59" w:rsidRPr="00A61629" w:rsidRDefault="000B2F59" w:rsidP="000B2F59">
      <w:pPr>
        <w:pStyle w:val="a7"/>
        <w:numPr>
          <w:ilvl w:val="0"/>
          <w:numId w:val="7"/>
        </w:numPr>
        <w:spacing w:before="60"/>
        <w:rPr>
          <w:bCs/>
          <w:szCs w:val="24"/>
          <w:u w:val="single"/>
        </w:rPr>
      </w:pPr>
      <w:r w:rsidRPr="00E648DD">
        <w:rPr>
          <w:rFonts w:ascii="Etelka Light Pro" w:hAnsi="Etelka Light Pro"/>
          <w:lang w:eastAsia="ru-RU"/>
        </w:rPr>
        <w:t>Правила предоставления дополнительных выходных дней по уходу за детьми-инвалидами</w:t>
      </w:r>
      <w:r w:rsidRPr="00A61629">
        <w:rPr>
          <w:bCs/>
          <w:szCs w:val="24"/>
        </w:rPr>
        <w:t xml:space="preserve">. </w:t>
      </w:r>
    </w:p>
    <w:p w:rsidR="000B2F59" w:rsidRPr="00CB1DC0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szCs w:val="24"/>
          <w:u w:val="single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Увольнение</w:t>
      </w:r>
      <w:r w:rsidRPr="00A61629">
        <w:rPr>
          <w:b/>
          <w:szCs w:val="24"/>
        </w:rPr>
        <w:t xml:space="preserve">. </w:t>
      </w:r>
    </w:p>
    <w:p w:rsidR="000B2F59" w:rsidRPr="00CB1DC0" w:rsidRDefault="000B2F59" w:rsidP="000B2F59">
      <w:pPr>
        <w:pStyle w:val="a7"/>
        <w:numPr>
          <w:ilvl w:val="0"/>
          <w:numId w:val="8"/>
        </w:numPr>
        <w:spacing w:before="60"/>
        <w:rPr>
          <w:szCs w:val="24"/>
          <w:u w:val="single"/>
        </w:rPr>
      </w:pPr>
      <w:r w:rsidRPr="00CB1DC0">
        <w:rPr>
          <w:rFonts w:ascii="Etelka Light Pro" w:hAnsi="Etelka Light Pro"/>
          <w:u w:val="single"/>
          <w:lang w:eastAsia="ru-RU"/>
        </w:rPr>
        <w:t xml:space="preserve">Компенсация неиспользованных отгулов при увольнении. </w:t>
      </w:r>
    </w:p>
    <w:p w:rsidR="000B2F59" w:rsidRPr="00CB1DC0" w:rsidRDefault="000B2F59" w:rsidP="000B2F59">
      <w:pPr>
        <w:pStyle w:val="a7"/>
        <w:numPr>
          <w:ilvl w:val="0"/>
          <w:numId w:val="7"/>
        </w:numPr>
        <w:spacing w:before="60"/>
        <w:rPr>
          <w:rFonts w:ascii="Etelka Light Pro" w:hAnsi="Etelka Light Pro"/>
          <w:lang w:eastAsia="ru-RU"/>
        </w:rPr>
      </w:pPr>
      <w:r w:rsidRPr="00CB1DC0">
        <w:rPr>
          <w:rFonts w:ascii="Etelka Light Pro" w:hAnsi="Etelka Light Pro"/>
          <w:lang w:eastAsia="ru-RU"/>
        </w:rPr>
        <w:t xml:space="preserve">Необлагаемый размер выходного пособия и выплат за период трудоустройства для НДФЛ и взносов. </w:t>
      </w:r>
    </w:p>
    <w:p w:rsidR="000B2F59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szCs w:val="24"/>
          <w:u w:val="single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Формы и сроки отчетов для ЦЗ.</w:t>
      </w:r>
      <w:r w:rsidRPr="00A61629">
        <w:rPr>
          <w:szCs w:val="24"/>
          <w:u w:val="single"/>
        </w:rPr>
        <w:t xml:space="preserve"> </w:t>
      </w:r>
    </w:p>
    <w:p w:rsidR="000B2F59" w:rsidRDefault="000B2F59" w:rsidP="000B2F59">
      <w:pPr>
        <w:pStyle w:val="a7"/>
        <w:numPr>
          <w:ilvl w:val="0"/>
          <w:numId w:val="7"/>
        </w:numPr>
        <w:spacing w:before="60"/>
        <w:rPr>
          <w:szCs w:val="24"/>
          <w:u w:val="single"/>
        </w:rPr>
      </w:pPr>
      <w:r w:rsidRPr="00CB1DC0">
        <w:rPr>
          <w:rFonts w:ascii="Etelka Light Pro" w:hAnsi="Etelka Light Pro"/>
          <w:u w:val="single"/>
          <w:lang w:eastAsia="ru-RU"/>
        </w:rPr>
        <w:t>Дифференцированный подход по квотированию рабочих мест для инвалидов.</w:t>
      </w:r>
    </w:p>
    <w:p w:rsidR="000B2F59" w:rsidRPr="00A61629" w:rsidRDefault="000B2F59" w:rsidP="000B2F59">
      <w:pPr>
        <w:pStyle w:val="a7"/>
        <w:numPr>
          <w:ilvl w:val="0"/>
          <w:numId w:val="7"/>
        </w:numPr>
        <w:spacing w:before="60"/>
        <w:rPr>
          <w:szCs w:val="24"/>
          <w:u w:val="single"/>
        </w:rPr>
      </w:pPr>
      <w:r w:rsidRPr="00CB1DC0">
        <w:rPr>
          <w:rFonts w:ascii="Etelka Light Pro" w:hAnsi="Etelka Light Pro"/>
          <w:lang w:eastAsia="ru-RU"/>
        </w:rPr>
        <w:t>Противодействие нелегальной занятости. Реестр недобросовестных работодателей.</w:t>
      </w:r>
      <w:r w:rsidRPr="00A61629">
        <w:rPr>
          <w:szCs w:val="24"/>
          <w:u w:val="single"/>
        </w:rPr>
        <w:t xml:space="preserve"> </w:t>
      </w:r>
    </w:p>
    <w:p w:rsidR="000B2F59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szCs w:val="24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Изменения в сфере воинского учета.</w:t>
      </w:r>
      <w:r w:rsidRPr="00A61629">
        <w:rPr>
          <w:szCs w:val="24"/>
        </w:rPr>
        <w:t xml:space="preserve"> </w:t>
      </w:r>
    </w:p>
    <w:p w:rsidR="000B2F59" w:rsidRDefault="000B2F59" w:rsidP="000B2F59">
      <w:pPr>
        <w:pStyle w:val="a7"/>
        <w:numPr>
          <w:ilvl w:val="0"/>
          <w:numId w:val="9"/>
        </w:numPr>
        <w:spacing w:before="60"/>
        <w:rPr>
          <w:szCs w:val="24"/>
        </w:rPr>
      </w:pPr>
      <w:r w:rsidRPr="00CB1DC0">
        <w:rPr>
          <w:rFonts w:ascii="Etelka Light Pro" w:hAnsi="Etelka Light Pro"/>
          <w:lang w:eastAsia="ru-RU"/>
        </w:rPr>
        <w:t>Единый реестр военнообязанных.</w:t>
      </w:r>
      <w:r w:rsidRPr="00A61629">
        <w:rPr>
          <w:szCs w:val="24"/>
        </w:rPr>
        <w:t xml:space="preserve"> </w:t>
      </w:r>
    </w:p>
    <w:p w:rsidR="000B2F59" w:rsidRPr="00CB1DC0" w:rsidRDefault="000B2F59" w:rsidP="000B2F59">
      <w:pPr>
        <w:pStyle w:val="a7"/>
        <w:numPr>
          <w:ilvl w:val="0"/>
          <w:numId w:val="7"/>
        </w:numPr>
        <w:spacing w:before="60"/>
        <w:rPr>
          <w:rFonts w:ascii="Etelka Light Pro" w:hAnsi="Etelka Light Pro"/>
          <w:u w:val="single"/>
          <w:lang w:eastAsia="ru-RU"/>
        </w:rPr>
      </w:pPr>
      <w:r w:rsidRPr="00CB1DC0">
        <w:rPr>
          <w:rFonts w:ascii="Etelka Light Pro" w:hAnsi="Etelka Light Pro"/>
          <w:u w:val="single"/>
          <w:lang w:eastAsia="ru-RU"/>
        </w:rPr>
        <w:lastRenderedPageBreak/>
        <w:t xml:space="preserve">Электронные повестки. </w:t>
      </w:r>
    </w:p>
    <w:p w:rsidR="000B2F59" w:rsidRPr="00735CED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szCs w:val="24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Содействие мобилизованным.</w:t>
      </w:r>
      <w:r w:rsidRPr="00A61629">
        <w:rPr>
          <w:b/>
          <w:szCs w:val="24"/>
        </w:rPr>
        <w:t xml:space="preserve"> </w:t>
      </w:r>
    </w:p>
    <w:p w:rsidR="000B2F59" w:rsidRDefault="000B2F59" w:rsidP="000B2F59">
      <w:pPr>
        <w:pStyle w:val="a7"/>
        <w:numPr>
          <w:ilvl w:val="0"/>
          <w:numId w:val="7"/>
        </w:numPr>
        <w:spacing w:before="60"/>
        <w:rPr>
          <w:szCs w:val="24"/>
        </w:rPr>
      </w:pPr>
      <w:r w:rsidRPr="00735CED">
        <w:rPr>
          <w:rFonts w:ascii="Etelka Light Pro" w:hAnsi="Etelka Light Pro"/>
          <w:u w:val="single"/>
          <w:lang w:eastAsia="ru-RU"/>
        </w:rPr>
        <w:t>Действия работодателя при возвращении работника с СВО.</w:t>
      </w:r>
      <w:r w:rsidRPr="00A61629">
        <w:rPr>
          <w:szCs w:val="24"/>
        </w:rPr>
        <w:t xml:space="preserve"> </w:t>
      </w:r>
    </w:p>
    <w:p w:rsidR="000B2F59" w:rsidRPr="00735CED" w:rsidRDefault="000B2F59" w:rsidP="000B2F59">
      <w:pPr>
        <w:pStyle w:val="a7"/>
        <w:numPr>
          <w:ilvl w:val="0"/>
          <w:numId w:val="9"/>
        </w:numPr>
        <w:spacing w:before="60"/>
        <w:rPr>
          <w:rFonts w:ascii="Etelka Light Pro" w:hAnsi="Etelka Light Pro"/>
          <w:lang w:eastAsia="ru-RU"/>
        </w:rPr>
      </w:pPr>
      <w:r w:rsidRPr="00735CED">
        <w:rPr>
          <w:rFonts w:ascii="Etelka Light Pro" w:hAnsi="Etelka Light Pro"/>
          <w:lang w:eastAsia="ru-RU"/>
        </w:rPr>
        <w:t>Порядок компенсации расходов работодателя при приеме на работу участников СВО и членов их семей.</w:t>
      </w:r>
    </w:p>
    <w:p w:rsidR="000B2F59" w:rsidRPr="00735CED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bCs/>
          <w:u w:val="single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Персональные данные.</w:t>
      </w:r>
      <w:r w:rsidRPr="00A61629">
        <w:rPr>
          <w:b/>
          <w:szCs w:val="24"/>
        </w:rPr>
        <w:t xml:space="preserve"> </w:t>
      </w:r>
    </w:p>
    <w:p w:rsidR="000B2F59" w:rsidRDefault="000B2F59" w:rsidP="000B2F59">
      <w:pPr>
        <w:pStyle w:val="a7"/>
        <w:numPr>
          <w:ilvl w:val="0"/>
          <w:numId w:val="9"/>
        </w:numPr>
        <w:spacing w:before="60"/>
        <w:rPr>
          <w:bCs/>
          <w:u w:val="single"/>
        </w:rPr>
      </w:pPr>
      <w:r w:rsidRPr="00735CED">
        <w:rPr>
          <w:rFonts w:ascii="Etelka Light Pro" w:hAnsi="Etelka Light Pro"/>
          <w:u w:val="single"/>
          <w:lang w:eastAsia="ru-RU"/>
        </w:rPr>
        <w:t>Внутренняя политика организации в отношении обработки персональных данных.</w:t>
      </w:r>
      <w:r w:rsidRPr="00C9373C">
        <w:rPr>
          <w:bCs/>
          <w:u w:val="single"/>
        </w:rPr>
        <w:t xml:space="preserve"> </w:t>
      </w:r>
    </w:p>
    <w:p w:rsidR="000B2F59" w:rsidRPr="00735CED" w:rsidRDefault="000B2F59" w:rsidP="000B2F59">
      <w:pPr>
        <w:pStyle w:val="a7"/>
        <w:numPr>
          <w:ilvl w:val="0"/>
          <w:numId w:val="9"/>
        </w:numPr>
        <w:spacing w:before="60"/>
        <w:rPr>
          <w:bCs/>
          <w:u w:val="single"/>
        </w:rPr>
      </w:pPr>
      <w:r w:rsidRPr="00735CED">
        <w:rPr>
          <w:rFonts w:ascii="Etelka Light Pro" w:hAnsi="Etelka Light Pro"/>
          <w:lang w:eastAsia="ru-RU"/>
        </w:rPr>
        <w:t xml:space="preserve">Штрафы за нарушения при работе с персональными данными. </w:t>
      </w:r>
    </w:p>
    <w:p w:rsidR="000B2F59" w:rsidRPr="00735CED" w:rsidRDefault="000B2F59" w:rsidP="000B2F59">
      <w:pPr>
        <w:pStyle w:val="a7"/>
        <w:numPr>
          <w:ilvl w:val="0"/>
          <w:numId w:val="9"/>
        </w:numPr>
        <w:spacing w:before="60"/>
        <w:rPr>
          <w:bCs/>
          <w:u w:val="single"/>
        </w:rPr>
      </w:pPr>
      <w:r w:rsidRPr="00735CED">
        <w:rPr>
          <w:rFonts w:ascii="Etelka Light Pro" w:hAnsi="Etelka Light Pro"/>
          <w:lang w:eastAsia="ru-RU"/>
        </w:rPr>
        <w:t>Утечка персональных данных - причины и последствия.</w:t>
      </w:r>
      <w:r>
        <w:rPr>
          <w:bCs/>
        </w:rPr>
        <w:t xml:space="preserve"> </w:t>
      </w:r>
    </w:p>
    <w:p w:rsidR="000B2F59" w:rsidRPr="00735CED" w:rsidRDefault="000B2F59" w:rsidP="000B2F59">
      <w:pPr>
        <w:pStyle w:val="a7"/>
        <w:numPr>
          <w:ilvl w:val="0"/>
          <w:numId w:val="9"/>
        </w:numPr>
        <w:spacing w:before="60"/>
        <w:rPr>
          <w:rFonts w:ascii="Etelka Light Pro" w:hAnsi="Etelka Light Pro"/>
          <w:u w:val="single"/>
          <w:lang w:eastAsia="ru-RU"/>
        </w:rPr>
      </w:pPr>
      <w:r w:rsidRPr="00735CED">
        <w:rPr>
          <w:rFonts w:ascii="Etelka Light Pro" w:hAnsi="Etelka Light Pro"/>
          <w:u w:val="single"/>
          <w:lang w:eastAsia="ru-RU"/>
        </w:rPr>
        <w:t xml:space="preserve">Расширение полномочий </w:t>
      </w:r>
      <w:proofErr w:type="spellStart"/>
      <w:r w:rsidRPr="00735CED">
        <w:rPr>
          <w:rFonts w:ascii="Etelka Light Pro" w:hAnsi="Etelka Light Pro"/>
          <w:u w:val="single"/>
          <w:lang w:eastAsia="ru-RU"/>
        </w:rPr>
        <w:t>Роскомнадзора</w:t>
      </w:r>
      <w:proofErr w:type="spellEnd"/>
      <w:r w:rsidRPr="00735CED">
        <w:rPr>
          <w:rFonts w:ascii="Etelka Light Pro" w:hAnsi="Etelka Light Pro"/>
          <w:u w:val="single"/>
          <w:lang w:eastAsia="ru-RU"/>
        </w:rPr>
        <w:t xml:space="preserve"> по контролю интернет-пространства.</w:t>
      </w:r>
    </w:p>
    <w:p w:rsidR="000B2F59" w:rsidRPr="00BD58F2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szCs w:val="24"/>
          <w:u w:val="single"/>
        </w:rPr>
      </w:pPr>
      <w:r>
        <w:rPr>
          <w:rFonts w:ascii="Etelka Light Pro" w:hAnsi="Etelka Light Pro"/>
          <w:b/>
        </w:rPr>
        <w:t xml:space="preserve"> </w:t>
      </w:r>
      <w:r w:rsidRPr="009E50CD">
        <w:rPr>
          <w:rFonts w:ascii="Etelka Light Pro" w:hAnsi="Etelka Light Pro"/>
          <w:b/>
        </w:rPr>
        <w:t>Контроль</w:t>
      </w:r>
      <w:r w:rsidRPr="00A97267">
        <w:rPr>
          <w:rFonts w:ascii="Etelka Light Pro" w:hAnsi="Etelka Light Pro"/>
          <w:b/>
        </w:rPr>
        <w:t xml:space="preserve"> и ответственность.</w:t>
      </w:r>
      <w:r w:rsidRPr="00A61629">
        <w:rPr>
          <w:b/>
          <w:bCs/>
        </w:rPr>
        <w:t xml:space="preserve"> </w:t>
      </w:r>
    </w:p>
    <w:p w:rsidR="000B2F59" w:rsidRPr="00BD58F2" w:rsidRDefault="000B2F59" w:rsidP="000B2F59">
      <w:pPr>
        <w:pStyle w:val="a7"/>
        <w:numPr>
          <w:ilvl w:val="0"/>
          <w:numId w:val="10"/>
        </w:numPr>
        <w:spacing w:before="60"/>
        <w:rPr>
          <w:szCs w:val="24"/>
          <w:u w:val="single"/>
        </w:rPr>
      </w:pPr>
      <w:r w:rsidRPr="00BD58F2">
        <w:rPr>
          <w:rFonts w:ascii="Etelka Light Pro" w:hAnsi="Etelka Light Pro"/>
          <w:u w:val="single"/>
          <w:lang w:eastAsia="ru-RU"/>
        </w:rPr>
        <w:t>Новый перечень индикаторов риска для внеплановых проверок ГИТ.</w:t>
      </w:r>
      <w:r w:rsidRPr="00A61629">
        <w:rPr>
          <w:bCs/>
        </w:rPr>
        <w:t xml:space="preserve"> </w:t>
      </w:r>
    </w:p>
    <w:p w:rsidR="000B2F59" w:rsidRPr="00BD58F2" w:rsidRDefault="000B2F59" w:rsidP="000B2F59">
      <w:pPr>
        <w:pStyle w:val="a7"/>
        <w:numPr>
          <w:ilvl w:val="0"/>
          <w:numId w:val="10"/>
        </w:numPr>
        <w:spacing w:before="60"/>
        <w:rPr>
          <w:szCs w:val="24"/>
          <w:u w:val="single"/>
        </w:rPr>
      </w:pPr>
      <w:r w:rsidRPr="00BD58F2">
        <w:rPr>
          <w:rFonts w:ascii="Etelka Light Pro" w:hAnsi="Etelka Light Pro"/>
          <w:lang w:eastAsia="ru-RU"/>
        </w:rPr>
        <w:t xml:space="preserve">Обязательные профилактические визиты: права инспектора, сроки проведения, документы. </w:t>
      </w:r>
    </w:p>
    <w:p w:rsidR="000B2F59" w:rsidRPr="00BD58F2" w:rsidRDefault="000B2F59" w:rsidP="000B2F59">
      <w:pPr>
        <w:pStyle w:val="a7"/>
        <w:numPr>
          <w:ilvl w:val="0"/>
          <w:numId w:val="10"/>
        </w:numPr>
        <w:spacing w:before="60"/>
        <w:rPr>
          <w:rFonts w:ascii="Etelka Light Pro" w:hAnsi="Etelka Light Pro"/>
          <w:u w:val="single"/>
          <w:lang w:eastAsia="ru-RU"/>
        </w:rPr>
      </w:pPr>
      <w:r w:rsidRPr="00BD58F2">
        <w:rPr>
          <w:rFonts w:ascii="Etelka Light Pro" w:hAnsi="Etelka Light Pro"/>
          <w:u w:val="single"/>
          <w:lang w:eastAsia="ru-RU"/>
        </w:rPr>
        <w:t xml:space="preserve">Противодействие задержке выплаты зарплаты. Контроль над сделками с </w:t>
      </w:r>
      <w:proofErr w:type="spellStart"/>
      <w:r w:rsidRPr="00BD58F2">
        <w:rPr>
          <w:rFonts w:ascii="Etelka Light Pro" w:hAnsi="Etelka Light Pro"/>
          <w:u w:val="single"/>
          <w:lang w:eastAsia="ru-RU"/>
        </w:rPr>
        <w:t>самозанятыми</w:t>
      </w:r>
      <w:proofErr w:type="spellEnd"/>
      <w:r w:rsidRPr="00BD58F2">
        <w:rPr>
          <w:rFonts w:ascii="Etelka Light Pro" w:hAnsi="Etelka Light Pro"/>
          <w:u w:val="single"/>
          <w:lang w:eastAsia="ru-RU"/>
        </w:rPr>
        <w:t xml:space="preserve"> гражданами.</w:t>
      </w:r>
    </w:p>
    <w:p w:rsidR="000B2F59" w:rsidRPr="00035C1E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bCs/>
        </w:rPr>
      </w:pPr>
      <w:r>
        <w:rPr>
          <w:rFonts w:ascii="Etelka Light Pro" w:hAnsi="Etelka Light Pro"/>
          <w:b/>
        </w:rPr>
        <w:t xml:space="preserve"> </w:t>
      </w:r>
      <w:r w:rsidRPr="00A97267">
        <w:rPr>
          <w:rFonts w:ascii="Etelka Light Pro" w:hAnsi="Etelka Light Pro"/>
          <w:b/>
        </w:rPr>
        <w:t>Налог на профессиональный доход.</w:t>
      </w:r>
      <w:r>
        <w:rPr>
          <w:b/>
        </w:rPr>
        <w:t xml:space="preserve"> </w:t>
      </w:r>
    </w:p>
    <w:p w:rsidR="000B2F59" w:rsidRPr="00035C1E" w:rsidRDefault="000B2F59" w:rsidP="000B2F59">
      <w:pPr>
        <w:pStyle w:val="a7"/>
        <w:numPr>
          <w:ilvl w:val="0"/>
          <w:numId w:val="11"/>
        </w:numPr>
        <w:spacing w:before="60"/>
        <w:rPr>
          <w:bCs/>
        </w:rPr>
      </w:pPr>
      <w:r w:rsidRPr="00035C1E">
        <w:rPr>
          <w:rFonts w:ascii="Etelka Light Pro" w:hAnsi="Etelka Light Pro"/>
          <w:u w:val="single"/>
          <w:lang w:eastAsia="ru-RU"/>
        </w:rPr>
        <w:t xml:space="preserve">Изменение индикатора риска отношений с </w:t>
      </w:r>
      <w:proofErr w:type="spellStart"/>
      <w:r w:rsidRPr="00035C1E">
        <w:rPr>
          <w:rFonts w:ascii="Etelka Light Pro" w:hAnsi="Etelka Light Pro"/>
          <w:u w:val="single"/>
          <w:lang w:eastAsia="ru-RU"/>
        </w:rPr>
        <w:t>самозанятыми</w:t>
      </w:r>
      <w:proofErr w:type="spellEnd"/>
      <w:r w:rsidRPr="00035C1E">
        <w:rPr>
          <w:rFonts w:ascii="Etelka Light Pro" w:hAnsi="Etelka Light Pro"/>
          <w:u w:val="single"/>
          <w:lang w:eastAsia="ru-RU"/>
        </w:rPr>
        <w:t>.</w:t>
      </w:r>
      <w:r>
        <w:rPr>
          <w:bCs/>
          <w:u w:val="single"/>
        </w:rPr>
        <w:t xml:space="preserve"> </w:t>
      </w:r>
    </w:p>
    <w:p w:rsidR="000B2F59" w:rsidRPr="00035C1E" w:rsidRDefault="000B2F59" w:rsidP="000B2F59">
      <w:pPr>
        <w:pStyle w:val="a7"/>
        <w:numPr>
          <w:ilvl w:val="0"/>
          <w:numId w:val="11"/>
        </w:numPr>
        <w:spacing w:before="60"/>
        <w:rPr>
          <w:bCs/>
        </w:rPr>
      </w:pPr>
      <w:r w:rsidRPr="00035C1E">
        <w:rPr>
          <w:rFonts w:ascii="Etelka Light Pro" w:hAnsi="Etelka Light Pro"/>
          <w:lang w:eastAsia="ru-RU"/>
        </w:rPr>
        <w:t xml:space="preserve">Добровольное социальное страхование </w:t>
      </w:r>
      <w:proofErr w:type="spellStart"/>
      <w:r w:rsidRPr="00035C1E">
        <w:rPr>
          <w:rFonts w:ascii="Etelka Light Pro" w:hAnsi="Etelka Light Pro"/>
          <w:lang w:eastAsia="ru-RU"/>
        </w:rPr>
        <w:t>самозанятых</w:t>
      </w:r>
      <w:proofErr w:type="spellEnd"/>
      <w:r w:rsidRPr="00035C1E">
        <w:rPr>
          <w:rFonts w:ascii="Etelka Light Pro" w:hAnsi="Etelka Light Pro"/>
          <w:lang w:eastAsia="ru-RU"/>
        </w:rPr>
        <w:t xml:space="preserve"> на случай временной нетрудоспособности.</w:t>
      </w:r>
      <w:r>
        <w:rPr>
          <w:b/>
        </w:rPr>
        <w:t xml:space="preserve"> </w:t>
      </w:r>
    </w:p>
    <w:p w:rsidR="000B2F59" w:rsidRPr="00035C1E" w:rsidRDefault="000B2F59" w:rsidP="000B2F59">
      <w:pPr>
        <w:pStyle w:val="a7"/>
        <w:numPr>
          <w:ilvl w:val="0"/>
          <w:numId w:val="11"/>
        </w:numPr>
        <w:spacing w:before="60"/>
        <w:rPr>
          <w:bCs/>
        </w:rPr>
      </w:pPr>
      <w:r w:rsidRPr="00035C1E">
        <w:rPr>
          <w:rFonts w:ascii="Etelka Light Pro" w:hAnsi="Etelka Light Pro"/>
          <w:u w:val="single"/>
          <w:lang w:eastAsia="ru-RU"/>
        </w:rPr>
        <w:t xml:space="preserve">Порядок взаимодействия ФНС с операторами платформ для </w:t>
      </w:r>
      <w:proofErr w:type="spellStart"/>
      <w:r w:rsidRPr="00035C1E">
        <w:rPr>
          <w:rFonts w:ascii="Etelka Light Pro" w:hAnsi="Etelka Light Pro"/>
          <w:u w:val="single"/>
          <w:lang w:eastAsia="ru-RU"/>
        </w:rPr>
        <w:t>самозанятых</w:t>
      </w:r>
      <w:proofErr w:type="spellEnd"/>
      <w:r w:rsidRPr="00035C1E">
        <w:rPr>
          <w:rFonts w:ascii="Etelka Light Pro" w:hAnsi="Etelka Light Pro"/>
          <w:u w:val="single"/>
          <w:lang w:eastAsia="ru-RU"/>
        </w:rPr>
        <w:t>.</w:t>
      </w:r>
      <w:r>
        <w:t xml:space="preserve"> </w:t>
      </w:r>
    </w:p>
    <w:p w:rsidR="000B2F59" w:rsidRPr="00035C1E" w:rsidRDefault="000B2F59" w:rsidP="000B2F59">
      <w:pPr>
        <w:pStyle w:val="a7"/>
        <w:numPr>
          <w:ilvl w:val="0"/>
          <w:numId w:val="11"/>
        </w:numPr>
        <w:spacing w:before="60"/>
        <w:rPr>
          <w:bCs/>
        </w:rPr>
      </w:pPr>
      <w:r w:rsidRPr="00035C1E">
        <w:rPr>
          <w:rFonts w:ascii="Etelka Light Pro" w:hAnsi="Etelka Light Pro"/>
          <w:lang w:eastAsia="ru-RU"/>
        </w:rPr>
        <w:t>Блокировка сделок с бывшими работодателями.</w:t>
      </w:r>
      <w:r>
        <w:t xml:space="preserve"> </w:t>
      </w:r>
    </w:p>
    <w:p w:rsidR="000B2F59" w:rsidRPr="00035C1E" w:rsidRDefault="000B2F59" w:rsidP="000B2F59">
      <w:pPr>
        <w:pStyle w:val="a7"/>
        <w:numPr>
          <w:ilvl w:val="0"/>
          <w:numId w:val="11"/>
        </w:numPr>
        <w:spacing w:before="60"/>
        <w:rPr>
          <w:rFonts w:ascii="Etelka Light Pro" w:hAnsi="Etelka Light Pro"/>
          <w:u w:val="single"/>
          <w:lang w:eastAsia="ru-RU"/>
        </w:rPr>
      </w:pPr>
      <w:r w:rsidRPr="00035C1E">
        <w:rPr>
          <w:rFonts w:ascii="Etelka Light Pro" w:hAnsi="Etelka Light Pro"/>
          <w:u w:val="single"/>
          <w:lang w:eastAsia="ru-RU"/>
        </w:rPr>
        <w:t xml:space="preserve">Ограничения по сроку и количеству сделок с одним заказчиком. </w:t>
      </w:r>
    </w:p>
    <w:p w:rsidR="000B2F59" w:rsidRPr="007A63AA" w:rsidRDefault="000B2F59" w:rsidP="000B2F59">
      <w:pPr>
        <w:pStyle w:val="a7"/>
        <w:numPr>
          <w:ilvl w:val="0"/>
          <w:numId w:val="3"/>
        </w:numPr>
        <w:spacing w:before="40"/>
        <w:ind w:left="360"/>
      </w:pPr>
      <w:r>
        <w:rPr>
          <w:rFonts w:ascii="Etelka Light Pro" w:hAnsi="Etelka Light Pro"/>
          <w:b/>
        </w:rPr>
        <w:t xml:space="preserve"> </w:t>
      </w:r>
      <w:r w:rsidRPr="00A97267">
        <w:rPr>
          <w:rFonts w:ascii="Etelka Light Pro" w:hAnsi="Etelka Light Pro"/>
          <w:b/>
        </w:rPr>
        <w:t>Ужесточение миграционного законодательства.</w:t>
      </w:r>
    </w:p>
    <w:p w:rsidR="000B2F59" w:rsidRPr="007A63AA" w:rsidRDefault="000B2F59" w:rsidP="000B2F59">
      <w:pPr>
        <w:pStyle w:val="a7"/>
        <w:numPr>
          <w:ilvl w:val="0"/>
          <w:numId w:val="12"/>
        </w:numPr>
        <w:spacing w:before="60"/>
      </w:pPr>
      <w:r w:rsidRPr="007A63AA">
        <w:rPr>
          <w:rFonts w:ascii="Etelka Light Pro" w:hAnsi="Etelka Light Pro"/>
          <w:lang w:eastAsia="ru-RU"/>
        </w:rPr>
        <w:t xml:space="preserve">Расширение полномочий МВД. </w:t>
      </w:r>
    </w:p>
    <w:p w:rsidR="000B2F59" w:rsidRDefault="000B2F59" w:rsidP="000B2F59">
      <w:pPr>
        <w:pStyle w:val="a7"/>
        <w:numPr>
          <w:ilvl w:val="0"/>
          <w:numId w:val="12"/>
        </w:numPr>
        <w:spacing w:before="60"/>
      </w:pPr>
      <w:r w:rsidRPr="007A63AA">
        <w:rPr>
          <w:rFonts w:ascii="Etelka Light Pro" w:hAnsi="Etelka Light Pro"/>
          <w:lang w:eastAsia="ru-RU"/>
        </w:rPr>
        <w:t>Ограничительные меры в отношении контролируемых лиц</w:t>
      </w:r>
      <w:r w:rsidRPr="00A61629">
        <w:t xml:space="preserve">. </w:t>
      </w:r>
    </w:p>
    <w:p w:rsidR="000B2F59" w:rsidRDefault="000B2F59" w:rsidP="000B2F59">
      <w:pPr>
        <w:pStyle w:val="a7"/>
        <w:numPr>
          <w:ilvl w:val="0"/>
          <w:numId w:val="12"/>
        </w:numPr>
        <w:spacing w:before="60"/>
      </w:pPr>
      <w:r w:rsidRPr="007A63AA">
        <w:rPr>
          <w:rFonts w:ascii="Etelka Light Pro" w:hAnsi="Etelka Light Pro"/>
          <w:u w:val="single"/>
          <w:lang w:eastAsia="ru-RU"/>
        </w:rPr>
        <w:t>Общие и особые случаи увольнения иностранцев.</w:t>
      </w:r>
      <w:r>
        <w:t xml:space="preserve"> </w:t>
      </w:r>
    </w:p>
    <w:p w:rsidR="000B2F59" w:rsidRPr="007A63AA" w:rsidRDefault="000B2F59" w:rsidP="000B2F59">
      <w:pPr>
        <w:pStyle w:val="a7"/>
        <w:numPr>
          <w:ilvl w:val="0"/>
          <w:numId w:val="12"/>
        </w:numPr>
        <w:spacing w:before="60"/>
        <w:rPr>
          <w:rFonts w:ascii="Etelka Light Pro" w:hAnsi="Etelka Light Pro"/>
          <w:lang w:eastAsia="ru-RU"/>
        </w:rPr>
      </w:pPr>
      <w:r w:rsidRPr="007A63AA">
        <w:rPr>
          <w:rFonts w:ascii="Etelka Light Pro" w:hAnsi="Etelka Light Pro"/>
          <w:lang w:eastAsia="ru-RU"/>
        </w:rPr>
        <w:t>Штрафы, конфискация имущества и ценностей за организацию незаконной миграции.</w:t>
      </w:r>
    </w:p>
    <w:p w:rsidR="000B2F59" w:rsidRPr="00B3303C" w:rsidRDefault="000B2F59" w:rsidP="000B2F59">
      <w:pPr>
        <w:pStyle w:val="a7"/>
        <w:numPr>
          <w:ilvl w:val="0"/>
          <w:numId w:val="3"/>
        </w:numPr>
        <w:spacing w:before="40"/>
        <w:ind w:left="360"/>
        <w:rPr>
          <w:rFonts w:ascii="Etelka Light Pro" w:hAnsi="Etelka Light Pro"/>
          <w:b/>
        </w:rPr>
      </w:pPr>
      <w:bookmarkStart w:id="1" w:name="3"/>
      <w:bookmarkEnd w:id="1"/>
      <w:r>
        <w:rPr>
          <w:rFonts w:ascii="Etelka Light Pro" w:hAnsi="Etelka Light Pro"/>
          <w:b/>
        </w:rPr>
        <w:t xml:space="preserve"> </w:t>
      </w:r>
      <w:r w:rsidRPr="00A97267">
        <w:rPr>
          <w:rFonts w:ascii="Etelka Light Pro" w:hAnsi="Etelka Light Pro"/>
          <w:b/>
        </w:rPr>
        <w:t>Ответы на вопросы и практические рекомендации.</w:t>
      </w:r>
    </w:p>
    <w:p w:rsidR="000B2F59" w:rsidRDefault="000B2F59" w:rsidP="000B2F59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0B2F59" w:rsidRDefault="000B2F59" w:rsidP="000B2F59">
      <w:pPr>
        <w:spacing w:before="120" w:line="276" w:lineRule="auto"/>
        <w:jc w:val="both"/>
        <w:rPr>
          <w:rFonts w:ascii="Etelka Light Pro" w:hAnsi="Etelka Light Pro"/>
          <w:i/>
          <w:sz w:val="22"/>
          <w:szCs w:val="22"/>
        </w:rPr>
      </w:pPr>
    </w:p>
    <w:p w:rsidR="000B2F59" w:rsidRPr="002144D2" w:rsidRDefault="000B2F59" w:rsidP="000B2F59">
      <w:pPr>
        <w:pStyle w:val="a3"/>
        <w:spacing w:before="60" w:line="276" w:lineRule="auto"/>
        <w:ind w:left="357"/>
        <w:contextualSpacing w:val="0"/>
        <w:jc w:val="both"/>
        <w:rPr>
          <w:rFonts w:ascii="Etelka Light Pro" w:hAnsi="Etelka Light Pro"/>
          <w:sz w:val="22"/>
          <w:szCs w:val="22"/>
        </w:rPr>
      </w:pPr>
    </w:p>
    <w:p w:rsidR="00240036" w:rsidRDefault="000B2F59" w:rsidP="000B2F59">
      <w:r>
        <w:rPr>
          <w:rFonts w:ascii="Etelka Light Pro" w:hAnsi="Etelka Light Pro"/>
          <w:sz w:val="20"/>
          <w:szCs w:val="22"/>
          <w:lang w:eastAsia="en-US"/>
        </w:rPr>
        <w:br w:type="page"/>
      </w:r>
    </w:p>
    <w:sectPr w:rsidR="00240036" w:rsidSect="000B2F59">
      <w:pgSz w:w="11906" w:h="16838"/>
      <w:pgMar w:top="426" w:right="850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67BC3" w:rsidRDefault="00967BC3" w:rsidP="000B2F59">
      <w:r>
        <w:separator/>
      </w:r>
    </w:p>
  </w:endnote>
  <w:endnote w:type="continuationSeparator" w:id="0">
    <w:p w:rsidR="00967BC3" w:rsidRDefault="00967BC3" w:rsidP="000B2F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Etelka Ligh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Etelka Text Pro">
    <w:altName w:val="Corbel"/>
    <w:panose1 w:val="00000000000000000000"/>
    <w:charset w:val="00"/>
    <w:family w:val="modern"/>
    <w:notTrueType/>
    <w:pitch w:val="variable"/>
    <w:sig w:usb0="00000001" w:usb1="5000206A" w:usb2="00000000" w:usb3="00000000" w:csb0="000000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67BC3" w:rsidRDefault="00967BC3" w:rsidP="000B2F59">
      <w:r>
        <w:separator/>
      </w:r>
    </w:p>
  </w:footnote>
  <w:footnote w:type="continuationSeparator" w:id="0">
    <w:p w:rsidR="00967BC3" w:rsidRDefault="00967BC3" w:rsidP="000B2F59">
      <w:r>
        <w:continuationSeparator/>
      </w:r>
    </w:p>
  </w:footnote>
  <w:footnote w:id="1">
    <w:p w:rsidR="000B2F59" w:rsidRDefault="000B2F59" w:rsidP="000B2F59">
      <w:pPr>
        <w:pStyle w:val="a4"/>
        <w:jc w:val="both"/>
      </w:pPr>
      <w:r>
        <w:rPr>
          <w:rStyle w:val="a6"/>
          <w:rFonts w:ascii="Etelka Text Pro" w:hAnsi="Etelka Text Pro"/>
        </w:rPr>
        <w:footnoteRef/>
      </w:r>
      <w:r>
        <w:rPr>
          <w:rFonts w:ascii="Etelka Light Pro" w:hAnsi="Etelka Light Pro" w:cs="Etelka Light Pro"/>
          <w:i/>
          <w:sz w:val="16"/>
          <w:szCs w:val="14"/>
        </w:rPr>
        <w:t xml:space="preserve"> Программа будет дополнена в случае принятия ко дню проведения семинара законов, вносящих изменения и дополнения в ТК РФ, НК РФ и другие законы, имеющие отношение к проведению расчетов с работниками и налогообложению выплат. </w:t>
      </w:r>
    </w:p>
    <w:p w:rsidR="000B2F59" w:rsidRDefault="000B2F59" w:rsidP="000B2F59">
      <w:pPr>
        <w:pStyle w:val="a4"/>
        <w:rPr>
          <w:rFonts w:ascii="Etelka Light Pro" w:hAnsi="Etelka Light Pro" w:cs="Etelka Light Pro"/>
          <w:i/>
          <w:sz w:val="16"/>
          <w:szCs w:val="14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304E6D"/>
    <w:multiLevelType w:val="hybridMultilevel"/>
    <w:tmpl w:val="8E9A561A"/>
    <w:lvl w:ilvl="0" w:tplc="041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  <w:szCs w:val="36"/>
      </w:rPr>
    </w:lvl>
    <w:lvl w:ilvl="1" w:tplc="EBCA33F4">
      <w:start w:val="1"/>
      <w:numFmt w:val="bullet"/>
      <w:lvlText w:val=""/>
      <w:lvlJc w:val="left"/>
      <w:pPr>
        <w:ind w:left="1156" w:hanging="360"/>
      </w:pPr>
      <w:rPr>
        <w:rFonts w:ascii="Symbol" w:hAnsi="Symbol" w:hint="default"/>
        <w:color w:val="A6A6A6"/>
      </w:rPr>
    </w:lvl>
    <w:lvl w:ilvl="2" w:tplc="04190005" w:tentative="1">
      <w:start w:val="1"/>
      <w:numFmt w:val="bullet"/>
      <w:lvlText w:val=""/>
      <w:lvlJc w:val="left"/>
      <w:pPr>
        <w:ind w:left="187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9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31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03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75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7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96" w:hanging="360"/>
      </w:pPr>
      <w:rPr>
        <w:rFonts w:ascii="Wingdings" w:hAnsi="Wingdings" w:hint="default"/>
      </w:rPr>
    </w:lvl>
  </w:abstractNum>
  <w:abstractNum w:abstractNumId="1" w15:restartNumberingAfterBreak="0">
    <w:nsid w:val="183566EE"/>
    <w:multiLevelType w:val="hybridMultilevel"/>
    <w:tmpl w:val="FDD0B8F8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295178"/>
    <w:multiLevelType w:val="hybridMultilevel"/>
    <w:tmpl w:val="3DF691E0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B75E29"/>
    <w:multiLevelType w:val="hybridMultilevel"/>
    <w:tmpl w:val="36FCC6D2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FF4D21"/>
    <w:multiLevelType w:val="hybridMultilevel"/>
    <w:tmpl w:val="56ECF246"/>
    <w:lvl w:ilvl="0" w:tplc="EACC23C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6194775"/>
    <w:multiLevelType w:val="hybridMultilevel"/>
    <w:tmpl w:val="0AE8BB04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E11BDC"/>
    <w:multiLevelType w:val="hybridMultilevel"/>
    <w:tmpl w:val="A9AA6492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A995AF1"/>
    <w:multiLevelType w:val="hybridMultilevel"/>
    <w:tmpl w:val="0E16C81C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476510"/>
    <w:multiLevelType w:val="hybridMultilevel"/>
    <w:tmpl w:val="19B8E822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13008B"/>
    <w:multiLevelType w:val="hybridMultilevel"/>
    <w:tmpl w:val="217266F6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0287050"/>
    <w:multiLevelType w:val="hybridMultilevel"/>
    <w:tmpl w:val="082CCCD6"/>
    <w:lvl w:ilvl="0" w:tplc="160E7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D103B9"/>
    <w:multiLevelType w:val="hybridMultilevel"/>
    <w:tmpl w:val="8C38E6F6"/>
    <w:lvl w:ilvl="0" w:tplc="F3A4656E">
      <w:start w:val="1"/>
      <w:numFmt w:val="decimal"/>
      <w:lvlText w:val="%1."/>
      <w:lvlJc w:val="left"/>
      <w:pPr>
        <w:ind w:left="720" w:hanging="360"/>
      </w:pPr>
      <w:rPr>
        <w:rFonts w:ascii="Etelka Light Pro" w:hAnsi="Etelka Light Pro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1"/>
  </w:num>
  <w:num w:numId="4">
    <w:abstractNumId w:val="1"/>
  </w:num>
  <w:num w:numId="5">
    <w:abstractNumId w:val="9"/>
  </w:num>
  <w:num w:numId="6">
    <w:abstractNumId w:val="10"/>
  </w:num>
  <w:num w:numId="7">
    <w:abstractNumId w:val="8"/>
  </w:num>
  <w:num w:numId="8">
    <w:abstractNumId w:val="7"/>
  </w:num>
  <w:num w:numId="9">
    <w:abstractNumId w:val="6"/>
  </w:num>
  <w:num w:numId="10">
    <w:abstractNumId w:val="5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F59"/>
    <w:rsid w:val="000B2F59"/>
    <w:rsid w:val="00240036"/>
    <w:rsid w:val="00967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9543E4"/>
  <w15:chartTrackingRefBased/>
  <w15:docId w15:val="{F98DBA43-2AF7-46C0-B272-D0DB99FE6A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2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2F59"/>
    <w:pPr>
      <w:ind w:left="720"/>
      <w:contextualSpacing/>
    </w:pPr>
  </w:style>
  <w:style w:type="paragraph" w:styleId="a4">
    <w:name w:val="footnote text"/>
    <w:basedOn w:val="a"/>
    <w:link w:val="a5"/>
    <w:uiPriority w:val="99"/>
    <w:unhideWhenUsed/>
    <w:rsid w:val="000B2F59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rsid w:val="000B2F59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Символ сноски"/>
    <w:rsid w:val="000B2F59"/>
    <w:rPr>
      <w:vertAlign w:val="superscript"/>
    </w:rPr>
  </w:style>
  <w:style w:type="paragraph" w:styleId="a7">
    <w:name w:val="No Spacing"/>
    <w:uiPriority w:val="1"/>
    <w:qFormat/>
    <w:rsid w:val="000B2F59"/>
    <w:pPr>
      <w:spacing w:after="0" w:line="240" w:lineRule="auto"/>
    </w:pPr>
    <w:rPr>
      <w:rFonts w:ascii="Cambria" w:eastAsia="Times New Roman" w:hAnsi="Cambria" w:cs="Times New Roman"/>
    </w:rPr>
  </w:style>
  <w:style w:type="table" w:styleId="a8">
    <w:name w:val="Table Grid"/>
    <w:basedOn w:val="a1"/>
    <w:uiPriority w:val="39"/>
    <w:rsid w:val="000B2F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Коваленко</dc:creator>
  <cp:keywords/>
  <dc:description/>
  <cp:lastModifiedBy>Марина Коваленко</cp:lastModifiedBy>
  <cp:revision>1</cp:revision>
  <dcterms:created xsi:type="dcterms:W3CDTF">2026-03-16T01:40:00Z</dcterms:created>
  <dcterms:modified xsi:type="dcterms:W3CDTF">2026-03-16T01:43:00Z</dcterms:modified>
</cp:coreProperties>
</file>