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024" w:rsidRDefault="00510024" w:rsidP="00510024">
      <w:pPr>
        <w:spacing w:before="360"/>
        <w:jc w:val="center"/>
        <w:rPr>
          <w:rFonts w:ascii="Etelka Light Pro" w:hAnsi="Etelka Light Pro"/>
          <w:szCs w:val="22"/>
        </w:rPr>
      </w:pPr>
      <w:r>
        <w:rPr>
          <w:rFonts w:ascii="Etelka Light Pro" w:hAnsi="Etelka Light Pro"/>
          <w:szCs w:val="22"/>
        </w:rPr>
        <w:t>Семинар</w:t>
      </w:r>
      <w:r>
        <w:rPr>
          <w:rFonts w:ascii="Etelka Light Pro" w:hAnsi="Etelka Light Pro"/>
          <w:szCs w:val="22"/>
        </w:rPr>
        <w:t xml:space="preserve"> 3 марта для бухгалтера</w:t>
      </w:r>
    </w:p>
    <w:p w:rsidR="00510024" w:rsidRDefault="00510024" w:rsidP="00510024">
      <w:pPr>
        <w:spacing w:before="60"/>
        <w:jc w:val="center"/>
        <w:rPr>
          <w:rFonts w:ascii="Etelka Text Pro" w:hAnsi="Etelka Text Pro" w:cs="Etelka Text Pro"/>
          <w:b/>
          <w:sz w:val="32"/>
          <w:szCs w:val="32"/>
        </w:rPr>
      </w:pPr>
      <w:r w:rsidRPr="0035374E">
        <w:rPr>
          <w:rFonts w:ascii="Etelka Text Pro" w:hAnsi="Etelka Text Pro" w:cs="Etelka Text Pro"/>
          <w:b/>
          <w:sz w:val="32"/>
          <w:szCs w:val="32"/>
        </w:rPr>
        <w:t xml:space="preserve">«Налоговая реформа 2026 года. Обзор ключевых изменений </w:t>
      </w:r>
    </w:p>
    <w:p w:rsidR="00510024" w:rsidRDefault="00510024" w:rsidP="00510024">
      <w:pPr>
        <w:spacing w:before="60"/>
        <w:jc w:val="center"/>
        <w:rPr>
          <w:rFonts w:ascii="Etelka Text Pro" w:hAnsi="Etelka Text Pro" w:cs="Etelka Text Pro"/>
          <w:b/>
          <w:sz w:val="32"/>
          <w:szCs w:val="32"/>
        </w:rPr>
      </w:pPr>
      <w:r w:rsidRPr="0035374E">
        <w:rPr>
          <w:rFonts w:ascii="Etelka Text Pro" w:hAnsi="Etelka Text Pro" w:cs="Etelka Text Pro"/>
          <w:b/>
          <w:sz w:val="32"/>
          <w:szCs w:val="32"/>
        </w:rPr>
        <w:t>в области налогообложения и бухгалтерского учета»</w:t>
      </w:r>
    </w:p>
    <w:p w:rsidR="00510024" w:rsidRPr="00512396" w:rsidRDefault="00510024" w:rsidP="00510024">
      <w:pPr>
        <w:spacing w:before="120" w:line="276" w:lineRule="auto"/>
        <w:jc w:val="both"/>
        <w:rPr>
          <w:rFonts w:ascii="Etelka Light Pro" w:hAnsi="Etelka Light Pro"/>
          <w:i/>
          <w:sz w:val="22"/>
          <w:szCs w:val="22"/>
        </w:rPr>
      </w:pPr>
      <w:r w:rsidRPr="00512396">
        <w:rPr>
          <w:rFonts w:ascii="Etelka Light Pro" w:hAnsi="Etelka Light Pro"/>
          <w:i/>
          <w:sz w:val="22"/>
          <w:szCs w:val="22"/>
        </w:rPr>
        <w:t xml:space="preserve">Подробный разбор ключевых изменений налогового законодательства и бухгалтерского учета с 2026 года: увеличение ставки НДС, новые правила страховых взносов, НДФЛ, налога на прибыль, перестройка УСН, ПСН и ФСБУ. Вы </w:t>
      </w:r>
      <w:r>
        <w:rPr>
          <w:rFonts w:ascii="Etelka Light Pro" w:hAnsi="Etelka Light Pro"/>
          <w:i/>
          <w:sz w:val="22"/>
          <w:szCs w:val="22"/>
        </w:rPr>
        <w:t>получите рекомендации эксперта, как работать с учетом изменений</w:t>
      </w:r>
      <w:r w:rsidRPr="00512396">
        <w:rPr>
          <w:rFonts w:ascii="Etelka Light Pro" w:hAnsi="Etelka Light Pro"/>
          <w:i/>
          <w:sz w:val="22"/>
          <w:szCs w:val="22"/>
        </w:rPr>
        <w:t xml:space="preserve"> в налоговом администрировании: сроки, штрафы, требования к первичным документам.</w:t>
      </w:r>
    </w:p>
    <w:p w:rsidR="00510024" w:rsidRPr="0035374E" w:rsidRDefault="00510024" w:rsidP="00510024">
      <w:pPr>
        <w:spacing w:before="40"/>
        <w:jc w:val="both"/>
        <w:rPr>
          <w:rFonts w:ascii="Etelka Light Pro" w:hAnsi="Etelka Light Pro"/>
        </w:rPr>
      </w:pPr>
      <w:r w:rsidRPr="00A47C9C">
        <w:rPr>
          <w:rFonts w:ascii="Etelka Text Pro" w:hAnsi="Etelka Text Pro"/>
          <w:b/>
        </w:rPr>
        <w:t>Лектор:</w:t>
      </w:r>
      <w:r w:rsidRPr="00A47C9C">
        <w:rPr>
          <w:rFonts w:ascii="Etelka Light Pro" w:hAnsi="Etelka Light Pro"/>
          <w:sz w:val="22"/>
          <w:szCs w:val="22"/>
        </w:rPr>
        <w:t xml:space="preserve"> </w:t>
      </w:r>
      <w:proofErr w:type="spellStart"/>
      <w:r w:rsidRPr="0035374E">
        <w:rPr>
          <w:rFonts w:ascii="Etelka Light Pro" w:hAnsi="Etelka Light Pro" w:cs="Etelka Light Pro"/>
          <w:b/>
          <w:bCs/>
          <w:i/>
          <w:szCs w:val="22"/>
        </w:rPr>
        <w:t>Самкова</w:t>
      </w:r>
      <w:proofErr w:type="spellEnd"/>
      <w:r w:rsidRPr="0035374E">
        <w:rPr>
          <w:rFonts w:ascii="Etelka Light Pro" w:hAnsi="Etelka Light Pro" w:cs="Etelka Light Pro"/>
          <w:b/>
          <w:bCs/>
          <w:i/>
          <w:szCs w:val="22"/>
        </w:rPr>
        <w:t xml:space="preserve"> Надежда Александровна</w:t>
      </w:r>
      <w:r w:rsidRPr="00A47C9C">
        <w:rPr>
          <w:rFonts w:ascii="Etelka Light Pro" w:hAnsi="Etelka Light Pro" w:cs="Etelka Light Pro"/>
          <w:sz w:val="22"/>
          <w:szCs w:val="22"/>
        </w:rPr>
        <w:t>,</w:t>
      </w:r>
      <w:r w:rsidRPr="007E54F4">
        <w:rPr>
          <w:rFonts w:ascii="Etelka Light Pro" w:hAnsi="Etelka Light Pro"/>
        </w:rPr>
        <w:t xml:space="preserve"> </w:t>
      </w:r>
      <w:r w:rsidRPr="0035374E">
        <w:rPr>
          <w:rFonts w:ascii="Etelka Light Pro" w:hAnsi="Etelka Light Pro" w:cs="Etelka Light Pro"/>
          <w:sz w:val="22"/>
          <w:szCs w:val="22"/>
        </w:rPr>
        <w:t>ведущий эксперт в сфере налогообложения, член Палаты налоговых консультантов. Автор ряда статей в периодических изданиях.</w:t>
      </w:r>
    </w:p>
    <w:p w:rsidR="00510024" w:rsidRPr="00512396" w:rsidRDefault="00510024" w:rsidP="00510024">
      <w:pPr>
        <w:spacing w:before="120" w:line="276" w:lineRule="auto"/>
        <w:jc w:val="both"/>
        <w:rPr>
          <w:rFonts w:ascii="Etelka Text Pro" w:hAnsi="Etelka Text Pro"/>
          <w:b/>
        </w:rPr>
      </w:pPr>
      <w:r w:rsidRPr="00512396">
        <w:rPr>
          <w:rFonts w:ascii="Etelka Text Pro" w:hAnsi="Etelka Text Pro"/>
          <w:b/>
        </w:rPr>
        <w:t>Чем полезно мероприятие:</w:t>
      </w:r>
    </w:p>
    <w:p w:rsidR="00510024" w:rsidRPr="00512396" w:rsidRDefault="00510024" w:rsidP="00510024">
      <w:pPr>
        <w:numPr>
          <w:ilvl w:val="0"/>
          <w:numId w:val="1"/>
        </w:numPr>
        <w:spacing w:before="40" w:line="276" w:lineRule="auto"/>
        <w:ind w:left="2061"/>
        <w:jc w:val="both"/>
        <w:rPr>
          <w:rFonts w:ascii="Etelka Light Pro" w:hAnsi="Etelka Light Pro"/>
          <w:bCs/>
          <w:sz w:val="22"/>
          <w:szCs w:val="22"/>
        </w:rPr>
      </w:pPr>
      <w:r w:rsidRPr="00512396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80010</wp:posOffset>
            </wp:positionH>
            <wp:positionV relativeFrom="paragraph">
              <wp:posOffset>178435</wp:posOffset>
            </wp:positionV>
            <wp:extent cx="888365" cy="888365"/>
            <wp:effectExtent l="0" t="0" r="6985" b="6985"/>
            <wp:wrapNone/>
            <wp:docPr id="1" name="Рисунок 1" descr="iconmonstr-clipboard-5-icon-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conmonstr-clipboard-5-icon-25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365" cy="88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12396">
        <w:rPr>
          <w:rFonts w:ascii="Etelka Light Pro" w:eastAsia="Cambria" w:hAnsi="Etelka Light Pro"/>
          <w:b/>
          <w:sz w:val="22"/>
          <w:szCs w:val="22"/>
        </w:rPr>
        <w:t xml:space="preserve">Разберете изменения в налоговом администрировании: </w:t>
      </w:r>
      <w:r w:rsidRPr="00512396">
        <w:rPr>
          <w:rFonts w:ascii="Etelka Light Pro" w:eastAsia="Cambria" w:hAnsi="Etelka Light Pro"/>
          <w:bCs/>
          <w:sz w:val="22"/>
          <w:szCs w:val="22"/>
        </w:rPr>
        <w:t>научитесь применять новые правила для рассрочек и снижения штрафов, корректно оформлять первичные документы с 2026 года, чтобы избежать претензий ФНС.</w:t>
      </w:r>
    </w:p>
    <w:p w:rsidR="00510024" w:rsidRPr="00512396" w:rsidRDefault="00510024" w:rsidP="00510024">
      <w:pPr>
        <w:numPr>
          <w:ilvl w:val="0"/>
          <w:numId w:val="1"/>
        </w:numPr>
        <w:spacing w:before="40" w:line="276" w:lineRule="auto"/>
        <w:ind w:left="2061"/>
        <w:jc w:val="both"/>
        <w:rPr>
          <w:rFonts w:ascii="Etelka Light Pro" w:eastAsia="Cambria" w:hAnsi="Etelka Light Pro"/>
          <w:bCs/>
          <w:sz w:val="22"/>
          <w:szCs w:val="22"/>
        </w:rPr>
      </w:pPr>
      <w:r w:rsidRPr="00512396">
        <w:rPr>
          <w:rFonts w:ascii="Etelka Light Pro" w:eastAsia="Cambria" w:hAnsi="Etelka Light Pro"/>
          <w:b/>
          <w:sz w:val="22"/>
          <w:szCs w:val="22"/>
        </w:rPr>
        <w:t>Узнаете, как работать с НДС в новых условиях</w:t>
      </w:r>
      <w:r w:rsidRPr="00512396">
        <w:rPr>
          <w:rFonts w:ascii="Etelka Light Pro" w:eastAsia="Cambria" w:hAnsi="Etelka Light Pro"/>
          <w:bCs/>
          <w:sz w:val="22"/>
          <w:szCs w:val="22"/>
        </w:rPr>
        <w:t>: ставка 22%, освобождение от налога и оформления вычетов, чтобы минимизировать налоговые риски.</w:t>
      </w:r>
    </w:p>
    <w:p w:rsidR="00510024" w:rsidRPr="00512396" w:rsidRDefault="00510024" w:rsidP="00510024">
      <w:pPr>
        <w:numPr>
          <w:ilvl w:val="0"/>
          <w:numId w:val="1"/>
        </w:numPr>
        <w:spacing w:before="40" w:line="276" w:lineRule="auto"/>
        <w:jc w:val="both"/>
        <w:rPr>
          <w:rFonts w:ascii="Etelka Light Pro" w:eastAsia="Cambria" w:hAnsi="Etelka Light Pro"/>
          <w:bCs/>
          <w:sz w:val="22"/>
          <w:szCs w:val="22"/>
        </w:rPr>
      </w:pPr>
      <w:r w:rsidRPr="00512396">
        <w:rPr>
          <w:rFonts w:ascii="Etelka Light Pro" w:eastAsia="Cambria" w:hAnsi="Etelka Light Pro"/>
          <w:b/>
          <w:sz w:val="22"/>
          <w:szCs w:val="22"/>
        </w:rPr>
        <w:t>Сможете адаптировать учет к новым ФСБУ и изменениям в налоге на прибыль</w:t>
      </w:r>
      <w:r w:rsidRPr="00512396">
        <w:rPr>
          <w:rFonts w:ascii="Etelka Light Pro" w:eastAsia="Cambria" w:hAnsi="Etelka Light Pro"/>
          <w:bCs/>
          <w:sz w:val="22"/>
          <w:szCs w:val="22"/>
        </w:rPr>
        <w:t>: получите четкие критерии признания доходов и документального подтверждения расходов, включая прямые, косвенные и рекламные затраты.</w:t>
      </w:r>
    </w:p>
    <w:p w:rsidR="00510024" w:rsidRPr="00512396" w:rsidRDefault="00510024" w:rsidP="00510024">
      <w:pPr>
        <w:numPr>
          <w:ilvl w:val="0"/>
          <w:numId w:val="1"/>
        </w:numPr>
        <w:spacing w:before="40" w:line="276" w:lineRule="auto"/>
        <w:jc w:val="both"/>
        <w:rPr>
          <w:rFonts w:ascii="Etelka Light Pro" w:hAnsi="Etelka Light Pro"/>
          <w:b/>
          <w:sz w:val="22"/>
          <w:szCs w:val="22"/>
        </w:rPr>
      </w:pPr>
      <w:r w:rsidRPr="00512396">
        <w:rPr>
          <w:rFonts w:ascii="Etelka Light Pro" w:eastAsia="Cambria" w:hAnsi="Etelka Light Pro"/>
          <w:b/>
          <w:sz w:val="22"/>
          <w:szCs w:val="22"/>
        </w:rPr>
        <w:t xml:space="preserve">Получите практические рекомендации по переходу на обновленные </w:t>
      </w:r>
      <w:proofErr w:type="spellStart"/>
      <w:r w:rsidRPr="00512396">
        <w:rPr>
          <w:rFonts w:ascii="Etelka Light Pro" w:eastAsia="Cambria" w:hAnsi="Etelka Light Pro"/>
          <w:b/>
          <w:sz w:val="22"/>
          <w:szCs w:val="22"/>
        </w:rPr>
        <w:t>спецрежимы</w:t>
      </w:r>
      <w:proofErr w:type="spellEnd"/>
      <w:r w:rsidRPr="00512396">
        <w:rPr>
          <w:rFonts w:ascii="Etelka Light Pro" w:eastAsia="Cambria" w:hAnsi="Etelka Light Pro"/>
          <w:b/>
          <w:sz w:val="22"/>
          <w:szCs w:val="22"/>
        </w:rPr>
        <w:t xml:space="preserve"> (УСН и ПСН).</w:t>
      </w:r>
    </w:p>
    <w:p w:rsidR="00510024" w:rsidRDefault="00510024" w:rsidP="00510024">
      <w:pPr>
        <w:spacing w:before="120" w:line="276" w:lineRule="auto"/>
        <w:rPr>
          <w:rFonts w:ascii="Etelka Text Pro" w:hAnsi="Etelka Text Pro"/>
          <w:szCs w:val="22"/>
        </w:rPr>
      </w:pPr>
      <w:r w:rsidRPr="00DD600C">
        <w:rPr>
          <w:rFonts w:ascii="Etelka Text Pro" w:hAnsi="Etelka Text Pro"/>
          <w:b/>
          <w:szCs w:val="22"/>
        </w:rPr>
        <w:t>Слушатели получат</w:t>
      </w:r>
      <w:r w:rsidRPr="00DD600C">
        <w:rPr>
          <w:rFonts w:ascii="Etelka Text Pro" w:hAnsi="Etelka Text Pro"/>
          <w:szCs w:val="22"/>
        </w:rPr>
        <w:t>:</w:t>
      </w:r>
    </w:p>
    <w:p w:rsidR="00510024" w:rsidRDefault="00510024" w:rsidP="00510024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участие в мероприятии согласно условиям выбранного тарифа;</w:t>
      </w:r>
    </w:p>
    <w:p w:rsidR="00510024" w:rsidRDefault="00510024" w:rsidP="00510024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4255F8">
        <w:rPr>
          <w:rFonts w:ascii="Etelka Light Pro" w:hAnsi="Etelka Light Pro"/>
          <w:sz w:val="22"/>
          <w:szCs w:val="22"/>
        </w:rPr>
        <w:t>раздаточные мате</w:t>
      </w:r>
      <w:r>
        <w:rPr>
          <w:rFonts w:ascii="Etelka Light Pro" w:hAnsi="Etelka Light Pro"/>
          <w:sz w:val="22"/>
          <w:szCs w:val="22"/>
        </w:rPr>
        <w:t>риалы лектора в электронном виде</w:t>
      </w:r>
      <w:r w:rsidRPr="004255F8">
        <w:rPr>
          <w:rFonts w:ascii="Etelka Light Pro" w:hAnsi="Etelka Light Pro"/>
          <w:sz w:val="22"/>
          <w:szCs w:val="22"/>
        </w:rPr>
        <w:t>;</w:t>
      </w:r>
    </w:p>
    <w:p w:rsidR="00510024" w:rsidRDefault="00510024" w:rsidP="00510024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видеозапись семинара на 30 дней.</w:t>
      </w:r>
    </w:p>
    <w:p w:rsidR="00510024" w:rsidRDefault="00510024" w:rsidP="00510024">
      <w:p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</w:p>
    <w:tbl>
      <w:tblPr>
        <w:tblStyle w:val="a7"/>
        <w:tblW w:w="0" w:type="auto"/>
        <w:tblInd w:w="357" w:type="dxa"/>
        <w:tblLook w:val="04A0" w:firstRow="1" w:lastRow="0" w:firstColumn="1" w:lastColumn="0" w:noHBand="0" w:noVBand="1"/>
      </w:tblPr>
      <w:tblGrid>
        <w:gridCol w:w="3291"/>
        <w:gridCol w:w="3325"/>
        <w:gridCol w:w="3223"/>
      </w:tblGrid>
      <w:tr w:rsidR="00510024" w:rsidTr="00191A26">
        <w:tc>
          <w:tcPr>
            <w:tcW w:w="3587" w:type="dxa"/>
          </w:tcPr>
          <w:p w:rsidR="00510024" w:rsidRDefault="00510024" w:rsidP="00191A26">
            <w:pPr>
              <w:snapToGrid w:val="0"/>
              <w:spacing w:before="120"/>
              <w:rPr>
                <w:rFonts w:ascii="Etelka Text Pro" w:hAnsi="Etelka Text Pro" w:cs="Calibri"/>
                <w:b/>
                <w:lang w:eastAsia="en-US"/>
              </w:rPr>
            </w:pPr>
            <w:r w:rsidRPr="0076500F">
              <w:rPr>
                <w:rFonts w:ascii="Etelka Text Pro" w:hAnsi="Etelka Text Pro"/>
                <w:b/>
                <w:noProof/>
                <w:szCs w:val="28"/>
                <w:lang w:eastAsia="en-US"/>
              </w:rPr>
              <w:t>Выберите вариант участия (тариф)</w:t>
            </w:r>
          </w:p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</w:p>
        </w:tc>
        <w:tc>
          <w:tcPr>
            <w:tcW w:w="3588" w:type="dxa"/>
          </w:tcPr>
          <w:p w:rsidR="00510024" w:rsidRPr="00FB1EAB" w:rsidRDefault="00510024" w:rsidP="00191A26">
            <w:pPr>
              <w:suppressAutoHyphens/>
              <w:snapToGrid w:val="0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 w:rsidRPr="00FB1EAB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Бизнес</w:t>
            </w:r>
          </w:p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proofErr w:type="spellStart"/>
            <w:r w:rsidRPr="00FB1EAB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онлайн+запись</w:t>
            </w:r>
            <w:proofErr w:type="spellEnd"/>
          </w:p>
        </w:tc>
        <w:tc>
          <w:tcPr>
            <w:tcW w:w="3588" w:type="dxa"/>
          </w:tcPr>
          <w:p w:rsidR="00510024" w:rsidRPr="00FB1EAB" w:rsidRDefault="00510024" w:rsidP="00191A26">
            <w:pPr>
              <w:suppressAutoHyphens/>
              <w:snapToGrid w:val="0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 w:rsidRPr="00FB1EAB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Бизнес</w:t>
            </w:r>
          </w:p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FB1EAB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запись</w:t>
            </w:r>
          </w:p>
        </w:tc>
      </w:tr>
      <w:tr w:rsidR="00510024" w:rsidTr="00191A26">
        <w:tc>
          <w:tcPr>
            <w:tcW w:w="3587" w:type="dxa"/>
          </w:tcPr>
          <w:p w:rsidR="00510024" w:rsidRPr="00FB1EAB" w:rsidRDefault="00510024" w:rsidP="00191A26">
            <w:pPr>
              <w:suppressAutoHyphens/>
              <w:snapToGrid w:val="0"/>
              <w:ind w:left="113"/>
              <w:rPr>
                <w:rFonts w:ascii="Etelka Light Pro" w:hAnsi="Etelka Light Pro"/>
                <w:sz w:val="22"/>
                <w:szCs w:val="22"/>
              </w:rPr>
            </w:pPr>
            <w:r w:rsidRPr="00FB1EAB">
              <w:rPr>
                <w:rFonts w:ascii="Etelka Light Pro" w:hAnsi="Etelka Light Pro"/>
                <w:sz w:val="22"/>
                <w:szCs w:val="22"/>
              </w:rPr>
              <w:t>Доступ к онлайн-трансляции семинара,</w:t>
            </w:r>
          </w:p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FB1EAB">
              <w:rPr>
                <w:rFonts w:ascii="Etelka Light Pro" w:hAnsi="Etelka Light Pro"/>
                <w:sz w:val="22"/>
                <w:szCs w:val="22"/>
              </w:rPr>
              <w:t>возможность задать свой вопрос</w:t>
            </w:r>
          </w:p>
        </w:tc>
        <w:tc>
          <w:tcPr>
            <w:tcW w:w="3588" w:type="dxa"/>
          </w:tcPr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13 марта с 10:00 – 17:00 (</w:t>
            </w:r>
            <w:proofErr w:type="spellStart"/>
            <w:r>
              <w:rPr>
                <w:rFonts w:ascii="Etelka Light Pro" w:hAnsi="Etelka Light Pro"/>
                <w:sz w:val="22"/>
                <w:szCs w:val="22"/>
              </w:rPr>
              <w:t>мск</w:t>
            </w:r>
            <w:proofErr w:type="spellEnd"/>
            <w:r>
              <w:rPr>
                <w:rFonts w:ascii="Etelka Light Pro" w:hAnsi="Etelka Light Pro"/>
                <w:sz w:val="22"/>
                <w:szCs w:val="22"/>
              </w:rPr>
              <w:t>)</w:t>
            </w:r>
          </w:p>
        </w:tc>
        <w:tc>
          <w:tcPr>
            <w:tcW w:w="3588" w:type="dxa"/>
          </w:tcPr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13 марта с 10:00 – 17:00 (</w:t>
            </w:r>
            <w:proofErr w:type="spellStart"/>
            <w:r>
              <w:rPr>
                <w:rFonts w:ascii="Etelka Light Pro" w:hAnsi="Etelka Light Pro"/>
                <w:sz w:val="22"/>
                <w:szCs w:val="22"/>
              </w:rPr>
              <w:t>мск</w:t>
            </w:r>
            <w:proofErr w:type="spellEnd"/>
            <w:r>
              <w:rPr>
                <w:rFonts w:ascii="Etelka Light Pro" w:hAnsi="Etelka Light Pro"/>
                <w:sz w:val="22"/>
                <w:szCs w:val="22"/>
              </w:rPr>
              <w:t>)</w:t>
            </w:r>
          </w:p>
        </w:tc>
      </w:tr>
      <w:tr w:rsidR="00510024" w:rsidTr="00191A26">
        <w:tc>
          <w:tcPr>
            <w:tcW w:w="3587" w:type="dxa"/>
          </w:tcPr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Доступ к видеозаписи семинара</w:t>
            </w:r>
          </w:p>
        </w:tc>
        <w:tc>
          <w:tcPr>
            <w:tcW w:w="3588" w:type="dxa"/>
          </w:tcPr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  <w:tc>
          <w:tcPr>
            <w:tcW w:w="3588" w:type="dxa"/>
          </w:tcPr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</w:tr>
      <w:tr w:rsidR="00510024" w:rsidTr="00191A26">
        <w:tc>
          <w:tcPr>
            <w:tcW w:w="3587" w:type="dxa"/>
          </w:tcPr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Стоимость</w:t>
            </w:r>
          </w:p>
        </w:tc>
        <w:tc>
          <w:tcPr>
            <w:tcW w:w="3588" w:type="dxa"/>
          </w:tcPr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5 500,00</w:t>
            </w:r>
          </w:p>
        </w:tc>
        <w:tc>
          <w:tcPr>
            <w:tcW w:w="3588" w:type="dxa"/>
          </w:tcPr>
          <w:p w:rsidR="00510024" w:rsidRDefault="00510024" w:rsidP="00191A26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5 500,00</w:t>
            </w:r>
          </w:p>
        </w:tc>
      </w:tr>
    </w:tbl>
    <w:p w:rsidR="00510024" w:rsidRDefault="00510024" w:rsidP="00510024">
      <w:p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</w:p>
    <w:p w:rsidR="00510024" w:rsidRDefault="00510024" w:rsidP="00510024">
      <w:p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  <w:bookmarkStart w:id="0" w:name="_GoBack"/>
      <w:bookmarkEnd w:id="0"/>
    </w:p>
    <w:p w:rsidR="00510024" w:rsidRPr="00510024" w:rsidRDefault="00510024" w:rsidP="00510024">
      <w:pPr>
        <w:tabs>
          <w:tab w:val="left" w:pos="2925"/>
        </w:tabs>
        <w:spacing w:before="120"/>
        <w:jc w:val="center"/>
        <w:rPr>
          <w:rFonts w:ascii="Etelka Text Pro" w:hAnsi="Etelka Text Pro" w:cs="Etelka Text Pro"/>
          <w:b/>
        </w:rPr>
      </w:pPr>
      <w:r w:rsidRPr="00510024">
        <w:rPr>
          <w:rFonts w:ascii="Etelka Text Pro" w:hAnsi="Etelka Text Pro" w:cs="Etelka Text Pro"/>
          <w:b/>
        </w:rPr>
        <w:t>Программа семинара:</w:t>
      </w:r>
      <w:r w:rsidRPr="00510024">
        <w:rPr>
          <w:rFonts w:ascii="Etelka Text Pro" w:hAnsi="Etelka Text Pro" w:cs="Etelka Text Pro"/>
          <w:b/>
          <w:vertAlign w:val="superscript"/>
        </w:rPr>
        <w:footnoteReference w:id="1"/>
      </w:r>
    </w:p>
    <w:p w:rsidR="00510024" w:rsidRPr="00510024" w:rsidRDefault="00510024" w:rsidP="00510024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510024">
        <w:rPr>
          <w:rFonts w:ascii="Etelka Light Pro" w:hAnsi="Etelka Light Pro"/>
          <w:b/>
          <w:sz w:val="22"/>
          <w:szCs w:val="22"/>
        </w:rPr>
        <w:t>Изменения в области налогового администрирования с 2026 г.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Изменения в сроках уплаты налогов, ЕНС.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Новые штрафы с 2026 года.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lastRenderedPageBreak/>
        <w:t>Новые правила для рассрочек по уплате налога, и снижении штрафов ФНС.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Изменения в оформлении первичных учетных документов с 2026 года.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Уведомления по исчисленным налогам. Что меняется с 2026 года.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Налоговый мониторинг и др.</w:t>
      </w:r>
    </w:p>
    <w:p w:rsidR="00510024" w:rsidRPr="00510024" w:rsidRDefault="00510024" w:rsidP="00510024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510024">
        <w:rPr>
          <w:rFonts w:ascii="Etelka Light Pro" w:hAnsi="Etelka Light Pro"/>
          <w:b/>
          <w:sz w:val="22"/>
          <w:szCs w:val="22"/>
        </w:rPr>
        <w:t xml:space="preserve">Изменения в области бухгалтерского учета с 2026 года. 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ФСБУ 9/2025 "Доходы". Проект ФСБУ "РАСХОДЫ".</w:t>
      </w:r>
    </w:p>
    <w:p w:rsidR="00510024" w:rsidRPr="00510024" w:rsidRDefault="00510024" w:rsidP="00510024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510024">
        <w:rPr>
          <w:rFonts w:ascii="Etelka Light Pro" w:hAnsi="Etelka Light Pro"/>
          <w:b/>
          <w:sz w:val="22"/>
          <w:szCs w:val="22"/>
        </w:rPr>
        <w:t xml:space="preserve">Изменения в НДФЛ и страховых взносах с 2026 года. 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Новые правила определения объекта налогообложения страховыми взносами. Предельная база по взносам на 2026 год.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Виды деятельности и условия для применения пониженных страховых взносов с 2026 года.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Выплаты необлагаемые страховыми взносами.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Введение страховых взносов на выплаты директорам. Новые размеры страховых взносов для ИП.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 xml:space="preserve">Изменения в НДФЛ с 2026 года (стандартные вычеты, изменения в перечне необлагаемых выплати др.) </w:t>
      </w:r>
    </w:p>
    <w:p w:rsidR="00510024" w:rsidRPr="00510024" w:rsidRDefault="00510024" w:rsidP="00510024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510024">
        <w:rPr>
          <w:rFonts w:ascii="Etelka Light Pro" w:hAnsi="Etelka Light Pro"/>
          <w:b/>
          <w:sz w:val="22"/>
          <w:szCs w:val="22"/>
        </w:rPr>
        <w:t>НДС в 2026 году.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Изменения в НДС с 2026 года (0% ставка, освобождаемые операции, оформление счет-фактур и др.).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Увеличение ставки НДС до 22%. Переходные положения.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Освобождение от НДС. Что необходимо учесть в 2026 году в рамках применения ст. 145 НК РФ и ст. 149 НК РФ.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 xml:space="preserve">Уплата НДС организациями и ИП, применяющими УСН. 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Момент определения налоговой базы для товаров, работ, услуг.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 xml:space="preserve">Авансовые платежи у продавца и покупателя. 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 xml:space="preserve">Налоговые вычеты: условия для применения, правила переноса на следующие налоговые периоды. Как отстоять свои вычеты при предъявлении претензий налоговиков по налоговым разрывам. </w:t>
      </w:r>
    </w:p>
    <w:p w:rsid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Разъяснения Минфина России и ФНС России по вопросам исчисления и уплаты НДС. Судебная практика по НДС.</w:t>
      </w:r>
    </w:p>
    <w:p w:rsidR="00510024" w:rsidRPr="00510024" w:rsidRDefault="00510024" w:rsidP="00510024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510024">
        <w:rPr>
          <w:rFonts w:ascii="Etelka Light Pro" w:hAnsi="Etelka Light Pro"/>
          <w:b/>
          <w:sz w:val="22"/>
          <w:szCs w:val="22"/>
        </w:rPr>
        <w:t>Налог на прибыль в 2026 году.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Изменения в налог на прибыль с 2026 года (ФИНВ, изменение правил предоставления повышающих коэффициентов к ПО, новые правила отражения сомнительной задолженности, выплата дивидендов имуществом и др.).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Признание доходов для расчета налога. Отдельные виды доходов, не включаемые в расчет дохода. Определение рыночной стоимости безвозмездно полученного имущества и имущественных прав. Изменения 2026 года.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 xml:space="preserve">Экономическая целесообразность расходов: документальное подтверждение и судебная практика. Прямые и косвенные расходы, амортизационная премия, повышающие коэффициенты, федеральный </w:t>
      </w:r>
      <w:proofErr w:type="spellStart"/>
      <w:r w:rsidRPr="00510024">
        <w:rPr>
          <w:rFonts w:ascii="Etelka Light Pro" w:hAnsi="Etelka Light Pro"/>
          <w:sz w:val="22"/>
          <w:szCs w:val="22"/>
        </w:rPr>
        <w:t>инвест</w:t>
      </w:r>
      <w:proofErr w:type="spellEnd"/>
      <w:r w:rsidRPr="00510024">
        <w:rPr>
          <w:rFonts w:ascii="Etelka Light Pro" w:hAnsi="Etelka Light Pro"/>
          <w:sz w:val="22"/>
          <w:szCs w:val="22"/>
        </w:rPr>
        <w:t>. вычет, расходы на ремонт и реконструкцию. Учет материальных расходов. Расходы на рекламу, служебный транспорт, командировки, представительские и др.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Новая налоговая декларация с 2026 года.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Судебная практика по налогу на прибыль.</w:t>
      </w:r>
    </w:p>
    <w:p w:rsidR="00510024" w:rsidRPr="00510024" w:rsidRDefault="00510024" w:rsidP="00510024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510024">
        <w:rPr>
          <w:rFonts w:ascii="Etelka Light Pro" w:hAnsi="Etelka Light Pro"/>
          <w:b/>
          <w:sz w:val="22"/>
          <w:szCs w:val="22"/>
        </w:rPr>
        <w:t xml:space="preserve"> Перестройка УСН</w:t>
      </w:r>
      <w:proofErr w:type="gramStart"/>
      <w:r w:rsidRPr="00510024">
        <w:rPr>
          <w:rFonts w:ascii="Etelka Light Pro" w:hAnsi="Etelka Light Pro"/>
          <w:b/>
          <w:sz w:val="22"/>
          <w:szCs w:val="22"/>
        </w:rPr>
        <w:t>.</w:t>
      </w:r>
      <w:proofErr w:type="gramEnd"/>
      <w:r w:rsidRPr="00510024">
        <w:rPr>
          <w:rFonts w:ascii="Etelka Light Pro" w:hAnsi="Etelka Light Pro"/>
          <w:b/>
          <w:sz w:val="22"/>
          <w:szCs w:val="22"/>
        </w:rPr>
        <w:t xml:space="preserve"> что ждет налогоплательщиков. 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Изменения в УСН с 2026 года (пониженные ставки, изменение перечня расходов, снижение лимита для освобождения от НДС и др.)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lastRenderedPageBreak/>
        <w:t>Расширение границ УСН по доходам, численности работников и стоимости имущества.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Спорные доходы (безвозмездное пользование, возврат аванса и переплаты по налогам, платежи третьих лиц, кредиторская задолженность).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Правила признания расходов при упрощенной системе налогообложения: списание стоимости основных средств, товаров, материалов, услуг, НДС, зарплаты и налогов с нее, расходов на страхование, обучение, подписку и пр.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Типичные ошибки бухгалтера: расходы, которые нельзя учесть при УСН.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Налоговая амнистия для упрощенцев.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Изменения в налоговой декларации за 2025 год.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Что необходимо учесть в переходный период на новые правила.</w:t>
      </w:r>
    </w:p>
    <w:p w:rsidR="00510024" w:rsidRPr="00510024" w:rsidRDefault="00510024" w:rsidP="00510024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510024">
        <w:rPr>
          <w:rFonts w:ascii="Etelka Light Pro" w:hAnsi="Etelka Light Pro"/>
          <w:b/>
          <w:sz w:val="22"/>
          <w:szCs w:val="22"/>
        </w:rPr>
        <w:t>НДС на УСН с 2025 года.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Освобождение от НДС. Что необходимо учесть в 2026 году.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Пониженные ставки по НДС. Как получить, как определять базу.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Операции, подлежащие освобождению от НДС.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Отчётность по НДС.</w:t>
      </w:r>
    </w:p>
    <w:p w:rsidR="00510024" w:rsidRPr="00510024" w:rsidRDefault="00510024" w:rsidP="00510024">
      <w:pPr>
        <w:numPr>
          <w:ilvl w:val="0"/>
          <w:numId w:val="3"/>
        </w:numPr>
        <w:tabs>
          <w:tab w:val="left" w:pos="20"/>
          <w:tab w:val="left" w:pos="284"/>
        </w:tabs>
        <w:autoSpaceDE w:val="0"/>
        <w:autoSpaceDN w:val="0"/>
        <w:adjustRightInd w:val="0"/>
        <w:spacing w:before="120"/>
        <w:ind w:left="284" w:hanging="284"/>
        <w:jc w:val="both"/>
        <w:rPr>
          <w:rFonts w:ascii="Etelka Light Pro" w:hAnsi="Etelka Light Pro"/>
          <w:b/>
          <w:sz w:val="22"/>
          <w:szCs w:val="22"/>
        </w:rPr>
      </w:pPr>
      <w:r w:rsidRPr="00510024">
        <w:rPr>
          <w:rFonts w:ascii="Etelka Light Pro" w:hAnsi="Etelka Light Pro"/>
          <w:b/>
          <w:sz w:val="22"/>
          <w:szCs w:val="22"/>
        </w:rPr>
        <w:t>ПСН с 2026 года.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Изменение лимита доходов для применения ПСН. Что необходимо учесть в 2026 году.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Изменение сроков уплаты ПСН.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Отмена права применения ПСН для отдельных видов деятельности.</w:t>
      </w:r>
    </w:p>
    <w:p w:rsidR="00510024" w:rsidRPr="00510024" w:rsidRDefault="00510024" w:rsidP="00510024">
      <w:pPr>
        <w:numPr>
          <w:ilvl w:val="0"/>
          <w:numId w:val="4"/>
        </w:num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t>Изменение фактических показателей.</w:t>
      </w:r>
    </w:p>
    <w:p w:rsidR="00510024" w:rsidRPr="00510024" w:rsidRDefault="00510024" w:rsidP="00510024">
      <w:pPr>
        <w:spacing w:before="60" w:line="276" w:lineRule="auto"/>
        <w:ind w:left="700"/>
        <w:jc w:val="both"/>
        <w:rPr>
          <w:rFonts w:ascii="Etelka Light Pro" w:hAnsi="Etelka Light Pro"/>
          <w:sz w:val="22"/>
          <w:szCs w:val="22"/>
        </w:rPr>
      </w:pPr>
    </w:p>
    <w:p w:rsidR="00510024" w:rsidRPr="00510024" w:rsidRDefault="00510024" w:rsidP="00510024">
      <w:pPr>
        <w:spacing w:before="60" w:line="276" w:lineRule="auto"/>
        <w:ind w:left="720"/>
        <w:jc w:val="both"/>
        <w:rPr>
          <w:rFonts w:ascii="Etelka Light Pro" w:hAnsi="Etelka Light Pro"/>
          <w:sz w:val="22"/>
          <w:szCs w:val="22"/>
        </w:rPr>
      </w:pPr>
      <w:r w:rsidRPr="00510024">
        <w:rPr>
          <w:rFonts w:ascii="Etelka Light Pro" w:hAnsi="Etelka Light Pro"/>
          <w:sz w:val="22"/>
          <w:szCs w:val="22"/>
        </w:rPr>
        <w:br w:type="page"/>
      </w:r>
    </w:p>
    <w:p w:rsidR="00510024" w:rsidRPr="00510024" w:rsidRDefault="00510024" w:rsidP="00510024">
      <w:p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</w:p>
    <w:p w:rsidR="00524A14" w:rsidRDefault="00524A14"/>
    <w:sectPr w:rsidR="00524A14" w:rsidSect="00510024">
      <w:pgSz w:w="11906" w:h="16838"/>
      <w:pgMar w:top="284" w:right="56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42EB" w:rsidRDefault="009642EB" w:rsidP="00510024">
      <w:r>
        <w:separator/>
      </w:r>
    </w:p>
  </w:endnote>
  <w:endnote w:type="continuationSeparator" w:id="0">
    <w:p w:rsidR="009642EB" w:rsidRDefault="009642EB" w:rsidP="0051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Etelka Light Pro">
    <w:altName w:val="Corbel"/>
    <w:panose1 w:val="00000000000000000000"/>
    <w:charset w:val="00"/>
    <w:family w:val="modern"/>
    <w:notTrueType/>
    <w:pitch w:val="variable"/>
    <w:sig w:usb0="00000001" w:usb1="5000206A" w:usb2="00000000" w:usb3="00000000" w:csb0="0000009F" w:csb1="00000000"/>
  </w:font>
  <w:font w:name="Etelka Text Pro">
    <w:altName w:val="Corbel"/>
    <w:panose1 w:val="00000000000000000000"/>
    <w:charset w:val="00"/>
    <w:family w:val="modern"/>
    <w:notTrueType/>
    <w:pitch w:val="variable"/>
    <w:sig w:usb0="00000001" w:usb1="5000206A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42EB" w:rsidRDefault="009642EB" w:rsidP="00510024">
      <w:r>
        <w:separator/>
      </w:r>
    </w:p>
  </w:footnote>
  <w:footnote w:type="continuationSeparator" w:id="0">
    <w:p w:rsidR="009642EB" w:rsidRDefault="009642EB" w:rsidP="00510024">
      <w:r>
        <w:continuationSeparator/>
      </w:r>
    </w:p>
  </w:footnote>
  <w:footnote w:id="1">
    <w:p w:rsidR="00510024" w:rsidRDefault="00510024" w:rsidP="00510024">
      <w:pPr>
        <w:pStyle w:val="a4"/>
        <w:jc w:val="both"/>
      </w:pPr>
      <w:r>
        <w:rPr>
          <w:rStyle w:val="a6"/>
          <w:rFonts w:ascii="Etelka Text Pro" w:hAnsi="Etelka Text Pro"/>
        </w:rPr>
        <w:footnoteRef/>
      </w:r>
      <w:r>
        <w:rPr>
          <w:rFonts w:ascii="Etelka Light Pro" w:hAnsi="Etelka Light Pro" w:cs="Etelka Light Pro"/>
          <w:i/>
          <w:sz w:val="16"/>
          <w:szCs w:val="14"/>
        </w:rPr>
        <w:t xml:space="preserve"> </w:t>
      </w:r>
      <w:r w:rsidRPr="00C14962">
        <w:rPr>
          <w:rFonts w:ascii="Etelka Light Pro" w:hAnsi="Etelka Light Pro" w:cs="Etelka Light Pro"/>
          <w:i/>
          <w:sz w:val="16"/>
          <w:szCs w:val="14"/>
        </w:rPr>
        <w:t>Программа может быть изменена или дополнена в связи с изменениями в действующем законодательстве</w:t>
      </w:r>
      <w:r>
        <w:rPr>
          <w:rFonts w:ascii="Etelka Light Pro" w:hAnsi="Etelka Light Pro" w:cs="Etelka Light Pro"/>
          <w:i/>
          <w:sz w:val="16"/>
          <w:szCs w:val="14"/>
        </w:rPr>
        <w:t xml:space="preserve">. </w:t>
      </w:r>
    </w:p>
    <w:p w:rsidR="00510024" w:rsidRDefault="00510024" w:rsidP="00510024">
      <w:pPr>
        <w:pStyle w:val="a4"/>
        <w:rPr>
          <w:rFonts w:ascii="Etelka Light Pro" w:hAnsi="Etelka Light Pro" w:cs="Etelka Light Pro"/>
          <w:i/>
          <w:sz w:val="16"/>
          <w:szCs w:val="14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3304E6D"/>
    <w:multiLevelType w:val="hybridMultilevel"/>
    <w:tmpl w:val="8E9A561A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  <w:szCs w:val="36"/>
      </w:rPr>
    </w:lvl>
    <w:lvl w:ilvl="1" w:tplc="EBCA33F4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  <w:color w:val="A6A6A6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 w15:restartNumberingAfterBreak="0">
    <w:nsid w:val="52FF4D21"/>
    <w:multiLevelType w:val="hybridMultilevel"/>
    <w:tmpl w:val="56ECF246"/>
    <w:lvl w:ilvl="0" w:tplc="EACC23C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6252483"/>
    <w:multiLevelType w:val="hybridMultilevel"/>
    <w:tmpl w:val="F89896B0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024"/>
    <w:rsid w:val="00510024"/>
    <w:rsid w:val="00524A14"/>
    <w:rsid w:val="009642EB"/>
    <w:rsid w:val="00AE3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441CF"/>
  <w15:chartTrackingRefBased/>
  <w15:docId w15:val="{57EF3A6D-B86A-4607-8C94-A8B5A9642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00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0024"/>
    <w:pPr>
      <w:ind w:left="720"/>
      <w:contextualSpacing/>
    </w:pPr>
  </w:style>
  <w:style w:type="paragraph" w:styleId="a4">
    <w:name w:val="footnote text"/>
    <w:basedOn w:val="a"/>
    <w:link w:val="a5"/>
    <w:uiPriority w:val="99"/>
    <w:unhideWhenUsed/>
    <w:rsid w:val="00510024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51002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Символ сноски"/>
    <w:rsid w:val="00510024"/>
    <w:rPr>
      <w:vertAlign w:val="superscript"/>
    </w:rPr>
  </w:style>
  <w:style w:type="table" w:styleId="a7">
    <w:name w:val="Table Grid"/>
    <w:basedOn w:val="a1"/>
    <w:uiPriority w:val="39"/>
    <w:rsid w:val="005100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820</Words>
  <Characters>4675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Коваленко</dc:creator>
  <cp:keywords/>
  <dc:description/>
  <cp:lastModifiedBy>Марина Коваленко</cp:lastModifiedBy>
  <cp:revision>1</cp:revision>
  <dcterms:created xsi:type="dcterms:W3CDTF">2026-02-18T04:31:00Z</dcterms:created>
  <dcterms:modified xsi:type="dcterms:W3CDTF">2026-02-18T04:36:00Z</dcterms:modified>
</cp:coreProperties>
</file>