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D1C" w:rsidRPr="00537235" w:rsidRDefault="00DC2D1C" w:rsidP="00DC2D1C">
      <w:pPr>
        <w:spacing w:before="360"/>
        <w:rPr>
          <w:rFonts w:ascii="Etelka Light Pro" w:hAnsi="Etelka Light Pro"/>
          <w:sz w:val="28"/>
          <w:szCs w:val="28"/>
        </w:rPr>
      </w:pPr>
      <w:r w:rsidRPr="00537235">
        <w:rPr>
          <w:rFonts w:ascii="Etelka Light Pro" w:hAnsi="Etelka Light Pro"/>
          <w:sz w:val="28"/>
          <w:szCs w:val="28"/>
        </w:rPr>
        <w:t xml:space="preserve">                                      </w:t>
      </w:r>
      <w:r w:rsidR="00537235">
        <w:rPr>
          <w:rFonts w:ascii="Etelka Light Pro" w:hAnsi="Etelka Light Pro"/>
          <w:sz w:val="28"/>
          <w:szCs w:val="28"/>
        </w:rPr>
        <w:t xml:space="preserve">                  </w:t>
      </w:r>
      <w:r w:rsidRPr="00537235">
        <w:rPr>
          <w:rFonts w:ascii="Etelka Light Pro" w:hAnsi="Etelka Light Pro"/>
          <w:sz w:val="28"/>
          <w:szCs w:val="28"/>
        </w:rPr>
        <w:t xml:space="preserve">     </w:t>
      </w:r>
      <w:r w:rsidRPr="00537235">
        <w:rPr>
          <w:rFonts w:ascii="Etelka Light Pro" w:hAnsi="Etelka Light Pro"/>
          <w:sz w:val="28"/>
          <w:szCs w:val="28"/>
        </w:rPr>
        <w:t>Семинар</w:t>
      </w:r>
      <w:r w:rsidRPr="00537235">
        <w:rPr>
          <w:rFonts w:ascii="Etelka Light Pro" w:hAnsi="Etelka Light Pro"/>
          <w:sz w:val="28"/>
          <w:szCs w:val="28"/>
        </w:rPr>
        <w:t xml:space="preserve">   </w:t>
      </w:r>
      <w:r w:rsidR="00537235" w:rsidRPr="00537235">
        <w:rPr>
          <w:rFonts w:ascii="Etelka Light Pro" w:hAnsi="Etelka Light Pro"/>
          <w:sz w:val="28"/>
          <w:szCs w:val="28"/>
        </w:rPr>
        <w:t xml:space="preserve">для бухгалтера - </w:t>
      </w:r>
      <w:r w:rsidRPr="00537235">
        <w:rPr>
          <w:rFonts w:ascii="Etelka Light Pro" w:hAnsi="Etelka Light Pro"/>
          <w:sz w:val="28"/>
          <w:szCs w:val="28"/>
        </w:rPr>
        <w:t xml:space="preserve">13 марта </w:t>
      </w:r>
    </w:p>
    <w:p w:rsidR="00DC2D1C" w:rsidRDefault="00DC2D1C" w:rsidP="00DC2D1C">
      <w:pPr>
        <w:spacing w:before="360"/>
        <w:rPr>
          <w:rFonts w:ascii="Etelka Text Pro" w:hAnsi="Etelka Text Pro"/>
          <w:b/>
          <w:color w:val="7474C1"/>
          <w:sz w:val="32"/>
          <w:szCs w:val="32"/>
        </w:rPr>
      </w:pPr>
      <w:r>
        <w:rPr>
          <w:rFonts w:ascii="Etelka Text Pro" w:hAnsi="Etelka Text Pro"/>
          <w:b/>
          <w:color w:val="7474C1"/>
          <w:sz w:val="32"/>
          <w:szCs w:val="32"/>
        </w:rPr>
        <w:t xml:space="preserve">                </w:t>
      </w:r>
      <w:r w:rsidRPr="000D0833">
        <w:rPr>
          <w:rFonts w:ascii="Etelka Text Pro" w:hAnsi="Etelka Text Pro"/>
          <w:b/>
          <w:color w:val="7474C1"/>
          <w:sz w:val="32"/>
          <w:szCs w:val="32"/>
        </w:rPr>
        <w:t xml:space="preserve">«ВЭД 2026: контракты, контроль, налоги и новые риски </w:t>
      </w:r>
    </w:p>
    <w:p w:rsidR="00DC2D1C" w:rsidRDefault="00DC2D1C" w:rsidP="00DC2D1C">
      <w:pPr>
        <w:ind w:left="-170" w:right="-170"/>
        <w:jc w:val="center"/>
        <w:rPr>
          <w:rFonts w:ascii="Etelka Text Pro" w:hAnsi="Etelka Text Pro"/>
          <w:b/>
          <w:color w:val="7474C1"/>
          <w:sz w:val="32"/>
          <w:szCs w:val="32"/>
        </w:rPr>
      </w:pPr>
      <w:r w:rsidRPr="000D0833">
        <w:rPr>
          <w:rFonts w:ascii="Etelka Text Pro" w:hAnsi="Etelka Text Pro"/>
          <w:b/>
          <w:color w:val="7474C1"/>
          <w:sz w:val="32"/>
          <w:szCs w:val="32"/>
        </w:rPr>
        <w:t>в условиях санкций»</w:t>
      </w:r>
    </w:p>
    <w:p w:rsidR="00537235" w:rsidRDefault="00537235" w:rsidP="00DC2D1C">
      <w:pPr>
        <w:ind w:left="-170" w:right="-170"/>
        <w:jc w:val="center"/>
        <w:rPr>
          <w:rFonts w:ascii="Etelka Text Pro" w:hAnsi="Etelka Text Pro"/>
          <w:b/>
          <w:color w:val="7474C1"/>
          <w:sz w:val="32"/>
          <w:szCs w:val="32"/>
        </w:rPr>
      </w:pPr>
    </w:p>
    <w:p w:rsidR="00537235" w:rsidRPr="001D71EF" w:rsidRDefault="00537235" w:rsidP="00537235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1D71EF">
        <w:rPr>
          <w:rFonts w:ascii="Etelka Light Pro" w:hAnsi="Etelka Light Pro"/>
          <w:i/>
          <w:sz w:val="22"/>
          <w:szCs w:val="22"/>
        </w:rPr>
        <w:t xml:space="preserve">Разберем на реальных примерах, как выбрать надежного контрагента и какие документы запросить для юридической чистоты сделки и бухгалтерской безопасности. Узнаете нюансы проверки партнеров по </w:t>
      </w:r>
      <w:proofErr w:type="spellStart"/>
      <w:r w:rsidRPr="001D71EF">
        <w:rPr>
          <w:rFonts w:ascii="Etelka Light Pro" w:hAnsi="Etelka Light Pro"/>
          <w:i/>
          <w:sz w:val="22"/>
          <w:szCs w:val="22"/>
        </w:rPr>
        <w:t>санкционным</w:t>
      </w:r>
      <w:proofErr w:type="spellEnd"/>
      <w:r w:rsidRPr="001D71EF">
        <w:rPr>
          <w:rFonts w:ascii="Etelka Light Pro" w:hAnsi="Etelka Light Pro"/>
          <w:i/>
          <w:sz w:val="22"/>
          <w:szCs w:val="22"/>
        </w:rPr>
        <w:t xml:space="preserve"> спискам, освоите обновленные правила таможенного оформления и регламент валютного контроля-2026. Этот семинар - ключевой инструмент для слаженной работы юриста и бухгалтера по ВЭД в условиях ограничений. </w:t>
      </w:r>
    </w:p>
    <w:p w:rsidR="00537235" w:rsidRPr="00C11E32" w:rsidRDefault="00537235" w:rsidP="00537235">
      <w:pPr>
        <w:spacing w:before="120" w:line="276" w:lineRule="auto"/>
        <w:jc w:val="both"/>
        <w:rPr>
          <w:rFonts w:ascii="Calibri" w:hAnsi="Calibri"/>
          <w:sz w:val="22"/>
          <w:szCs w:val="22"/>
        </w:rPr>
      </w:pPr>
      <w:r w:rsidRPr="007F0EB0">
        <w:rPr>
          <w:rFonts w:ascii="Etelka Text Pro" w:hAnsi="Etelka Text Pro"/>
          <w:b/>
        </w:rPr>
        <w:t>Лектор:</w:t>
      </w:r>
      <w:r w:rsidRPr="007F0EB0">
        <w:rPr>
          <w:rFonts w:ascii="Etelka Light Pro" w:hAnsi="Etelka Light Pro"/>
          <w:sz w:val="22"/>
          <w:szCs w:val="22"/>
        </w:rPr>
        <w:t xml:space="preserve"> </w:t>
      </w:r>
      <w:r w:rsidRPr="000D0833">
        <w:rPr>
          <w:rFonts w:ascii="Etelka Light Pro" w:hAnsi="Etelka Light Pro"/>
          <w:b/>
          <w:bCs/>
          <w:i/>
          <w:szCs w:val="22"/>
        </w:rPr>
        <w:t>Ганичева Людмила Анатольевна</w:t>
      </w:r>
      <w:r w:rsidRPr="00C11E32">
        <w:rPr>
          <w:rFonts w:ascii="Calibri" w:hAnsi="Calibri" w:cs="HelveticaNeue"/>
          <w:color w:val="262626"/>
          <w:sz w:val="28"/>
          <w:szCs w:val="28"/>
        </w:rPr>
        <w:t xml:space="preserve">, </w:t>
      </w:r>
      <w:r w:rsidRPr="000D0833">
        <w:rPr>
          <w:rFonts w:ascii="Etelka Light Pro" w:hAnsi="Etelka Light Pro"/>
          <w:sz w:val="22"/>
          <w:szCs w:val="22"/>
        </w:rPr>
        <w:t>ведущий налоговый эксперт и аудитор России с более чем 18-летним профессиональным стажем, известная своей глубокой экспертизой в области налогообложения и бухгалтерского учета.</w:t>
      </w:r>
      <w:r w:rsidRPr="000D0833">
        <w:rPr>
          <w:rFonts w:ascii="Cambria Math" w:hAnsi="Cambria Math" w:cs="Cambria Math"/>
          <w:sz w:val="22"/>
          <w:szCs w:val="22"/>
        </w:rPr>
        <w:t xml:space="preserve"> ​</w:t>
      </w:r>
    </w:p>
    <w:p w:rsidR="00537235" w:rsidRPr="001D71EF" w:rsidRDefault="00537235" w:rsidP="00537235">
      <w:pPr>
        <w:spacing w:before="120" w:line="276" w:lineRule="auto"/>
        <w:rPr>
          <w:rFonts w:ascii="Etelka Text Pro" w:hAnsi="Etelka Text Pro"/>
          <w:b/>
        </w:rPr>
      </w:pPr>
      <w:r w:rsidRPr="001D71EF">
        <w:rPr>
          <w:rFonts w:ascii="Etelka Text Pro" w:hAnsi="Etelka Text Pro"/>
          <w:b/>
        </w:rPr>
        <w:t>Чем полезно мероприятие:</w:t>
      </w:r>
    </w:p>
    <w:p w:rsidR="00537235" w:rsidRPr="001D71EF" w:rsidRDefault="00537235" w:rsidP="00537235">
      <w:pPr>
        <w:numPr>
          <w:ilvl w:val="0"/>
          <w:numId w:val="1"/>
        </w:numPr>
        <w:spacing w:before="60" w:line="276" w:lineRule="auto"/>
        <w:ind w:left="1834"/>
        <w:jc w:val="both"/>
        <w:rPr>
          <w:rFonts w:ascii="Etelka Light Pro" w:hAnsi="Etelka Light Pro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189865</wp:posOffset>
            </wp:positionV>
            <wp:extent cx="866775" cy="866775"/>
            <wp:effectExtent l="0" t="0" r="9525" b="9525"/>
            <wp:wrapNone/>
            <wp:docPr id="1" name="Рисунок 1" descr="iconmonstr-clipboard-5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conmonstr-clipboard-5-icon-25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71EF">
        <w:rPr>
          <w:rFonts w:ascii="Etelka Light Pro" w:hAnsi="Etelka Light Pro"/>
          <w:b/>
          <w:bCs/>
          <w:sz w:val="22"/>
          <w:szCs w:val="22"/>
        </w:rPr>
        <w:t xml:space="preserve">Получите алгоритм действий по ВЭД в условиях санкций и ограничений: </w:t>
      </w:r>
      <w:r w:rsidRPr="001D71EF">
        <w:rPr>
          <w:rFonts w:ascii="Etelka Light Pro" w:hAnsi="Etelka Light Pro"/>
          <w:sz w:val="22"/>
          <w:szCs w:val="22"/>
        </w:rPr>
        <w:t>проверка контрагента,</w:t>
      </w:r>
      <w:r w:rsidRPr="001D71EF">
        <w:rPr>
          <w:rFonts w:ascii="Etelka Light Pro" w:hAnsi="Etelka Light Pro"/>
          <w:b/>
          <w:bCs/>
          <w:sz w:val="22"/>
          <w:szCs w:val="22"/>
        </w:rPr>
        <w:t xml:space="preserve"> </w:t>
      </w:r>
      <w:r w:rsidRPr="001D71EF">
        <w:rPr>
          <w:rFonts w:ascii="Etelka Light Pro" w:hAnsi="Etelka Light Pro"/>
          <w:sz w:val="22"/>
          <w:szCs w:val="22"/>
        </w:rPr>
        <w:t>составление «</w:t>
      </w:r>
      <w:proofErr w:type="spellStart"/>
      <w:r w:rsidRPr="001D71EF">
        <w:rPr>
          <w:rFonts w:ascii="Etelka Light Pro" w:hAnsi="Etelka Light Pro"/>
          <w:sz w:val="22"/>
          <w:szCs w:val="22"/>
        </w:rPr>
        <w:t>антисанкционных</w:t>
      </w:r>
      <w:proofErr w:type="spellEnd"/>
      <w:r w:rsidRPr="001D71EF">
        <w:rPr>
          <w:rFonts w:ascii="Etelka Light Pro" w:hAnsi="Etelka Light Pro"/>
          <w:sz w:val="22"/>
          <w:szCs w:val="22"/>
        </w:rPr>
        <w:t xml:space="preserve">» оговорок в контракте, работа с новым регламентом валютного контроля. </w:t>
      </w:r>
    </w:p>
    <w:p w:rsidR="00537235" w:rsidRPr="001D71EF" w:rsidRDefault="00537235" w:rsidP="00537235">
      <w:pPr>
        <w:numPr>
          <w:ilvl w:val="0"/>
          <w:numId w:val="1"/>
        </w:numPr>
        <w:spacing w:before="60" w:line="276" w:lineRule="auto"/>
        <w:ind w:left="1834"/>
        <w:jc w:val="both"/>
        <w:rPr>
          <w:rFonts w:ascii="Etelka Light Pro" w:hAnsi="Etelka Light Pro"/>
          <w:sz w:val="22"/>
          <w:szCs w:val="22"/>
        </w:rPr>
      </w:pPr>
      <w:r w:rsidRPr="001D71EF">
        <w:rPr>
          <w:rFonts w:ascii="Etelka Light Pro" w:hAnsi="Etelka Light Pro"/>
          <w:b/>
          <w:bCs/>
          <w:sz w:val="22"/>
          <w:szCs w:val="22"/>
        </w:rPr>
        <w:t>Научитесь работать с новыми правилами таможенного оформления:</w:t>
      </w:r>
      <w:r w:rsidRPr="001D71EF">
        <w:rPr>
          <w:rFonts w:ascii="Etelka Light Pro" w:hAnsi="Etelka Light Pro"/>
          <w:sz w:val="22"/>
          <w:szCs w:val="22"/>
        </w:rPr>
        <w:t> обновленные коды ТН ВЭД ЕАЭС, цифровая система «Таможня-Налоговая-Банк».</w:t>
      </w:r>
    </w:p>
    <w:p w:rsidR="00537235" w:rsidRPr="001D71EF" w:rsidRDefault="00537235" w:rsidP="00537235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sz w:val="22"/>
          <w:szCs w:val="22"/>
        </w:rPr>
      </w:pPr>
      <w:r w:rsidRPr="001D71EF">
        <w:rPr>
          <w:rFonts w:ascii="Etelka Light Pro" w:hAnsi="Etelka Light Pro"/>
          <w:b/>
          <w:bCs/>
          <w:sz w:val="22"/>
          <w:szCs w:val="22"/>
        </w:rPr>
        <w:t>Узнаете, как обеспечить налоговую безопасность при импорте и экспорте:</w:t>
      </w:r>
      <w:r w:rsidRPr="001D71EF">
        <w:rPr>
          <w:rFonts w:ascii="Etelka Light Pro" w:hAnsi="Etelka Light Pro"/>
          <w:sz w:val="22"/>
          <w:szCs w:val="22"/>
        </w:rPr>
        <w:t> нюансы подтверждения ставки НДС 0%, применения вычетов при ввозе, а также новые механизмы контроля.</w:t>
      </w:r>
    </w:p>
    <w:p w:rsidR="00537235" w:rsidRPr="001D71EF" w:rsidRDefault="00537235" w:rsidP="00537235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sz w:val="22"/>
          <w:szCs w:val="22"/>
        </w:rPr>
      </w:pPr>
      <w:r w:rsidRPr="001D71EF">
        <w:rPr>
          <w:rFonts w:ascii="Etelka Light Pro" w:hAnsi="Etelka Light Pro"/>
          <w:b/>
          <w:bCs/>
          <w:sz w:val="22"/>
          <w:szCs w:val="22"/>
        </w:rPr>
        <w:t>Освоите актуальные схемы международных расчетов в период ограничений:</w:t>
      </w:r>
      <w:r w:rsidRPr="001D71EF">
        <w:rPr>
          <w:rFonts w:ascii="Etelka Light Pro" w:hAnsi="Etelka Light Pro"/>
          <w:sz w:val="22"/>
          <w:szCs w:val="22"/>
        </w:rPr>
        <w:t> включая работу с платежными агентами, цифровыми финансовыми активами (ЦФА) и цифровым рублем.</w:t>
      </w:r>
    </w:p>
    <w:p w:rsidR="00537235" w:rsidRDefault="00537235" w:rsidP="00537235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sz w:val="22"/>
          <w:szCs w:val="22"/>
        </w:rPr>
      </w:pPr>
      <w:r w:rsidRPr="001D71EF">
        <w:rPr>
          <w:rFonts w:ascii="Etelka Light Pro" w:hAnsi="Etelka Light Pro"/>
          <w:b/>
          <w:bCs/>
          <w:sz w:val="22"/>
          <w:szCs w:val="22"/>
        </w:rPr>
        <w:t>Защитите компанию от рисков и штрафов:</w:t>
      </w:r>
      <w:r w:rsidRPr="001D71EF">
        <w:rPr>
          <w:rFonts w:ascii="Etelka Light Pro" w:hAnsi="Etelka Light Pro"/>
          <w:sz w:val="22"/>
          <w:szCs w:val="22"/>
        </w:rPr>
        <w:t> научитесь корректировать таможенную стоимость, оспаривать решения таможни и вести учет в рамках новых правил.</w:t>
      </w:r>
    </w:p>
    <w:p w:rsidR="00537235" w:rsidRDefault="00537235" w:rsidP="00537235">
      <w:pPr>
        <w:spacing w:before="120" w:line="276" w:lineRule="auto"/>
        <w:rPr>
          <w:rFonts w:ascii="Etelka Text Pro" w:hAnsi="Etelka Text Pro"/>
          <w:szCs w:val="22"/>
        </w:rPr>
      </w:pPr>
      <w:r w:rsidRPr="00752AC4">
        <w:rPr>
          <w:rFonts w:ascii="Etelka Text Pro" w:hAnsi="Etelka Text Pro"/>
          <w:b/>
          <w:szCs w:val="22"/>
        </w:rPr>
        <w:t>Слушатели получат</w:t>
      </w:r>
      <w:r w:rsidRPr="00752AC4">
        <w:rPr>
          <w:rFonts w:ascii="Etelka Text Pro" w:hAnsi="Etelka Text Pro"/>
          <w:szCs w:val="22"/>
        </w:rPr>
        <w:t>:</w:t>
      </w:r>
    </w:p>
    <w:p w:rsidR="00537235" w:rsidRDefault="00537235" w:rsidP="00537235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537235" w:rsidRDefault="00537235" w:rsidP="00537235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 xml:space="preserve">доступ к </w:t>
      </w:r>
      <w:r w:rsidR="00FC3A04">
        <w:rPr>
          <w:rFonts w:ascii="Etelka Light Pro" w:hAnsi="Etelka Light Pro"/>
          <w:sz w:val="22"/>
          <w:szCs w:val="22"/>
        </w:rPr>
        <w:t>видео</w:t>
      </w:r>
      <w:r>
        <w:rPr>
          <w:rFonts w:ascii="Etelka Light Pro" w:hAnsi="Etelka Light Pro"/>
          <w:sz w:val="22"/>
          <w:szCs w:val="22"/>
        </w:rPr>
        <w:t xml:space="preserve">записи </w:t>
      </w:r>
      <w:r w:rsidR="00FC3A04">
        <w:rPr>
          <w:rFonts w:ascii="Etelka Light Pro" w:hAnsi="Etelka Light Pro"/>
          <w:sz w:val="22"/>
          <w:szCs w:val="22"/>
        </w:rPr>
        <w:t xml:space="preserve">семинара </w:t>
      </w:r>
      <w:r>
        <w:rPr>
          <w:rFonts w:ascii="Etelka Light Pro" w:hAnsi="Etelka Light Pro"/>
          <w:sz w:val="22"/>
          <w:szCs w:val="22"/>
        </w:rPr>
        <w:t>на 30 дней.</w:t>
      </w:r>
    </w:p>
    <w:p w:rsidR="00FC3A04" w:rsidRDefault="00FC3A04" w:rsidP="00FC3A04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tbl>
      <w:tblPr>
        <w:tblStyle w:val="a4"/>
        <w:tblW w:w="0" w:type="auto"/>
        <w:tblInd w:w="357" w:type="dxa"/>
        <w:tblLook w:val="04A0" w:firstRow="1" w:lastRow="0" w:firstColumn="1" w:lastColumn="0" w:noHBand="0" w:noVBand="1"/>
      </w:tblPr>
      <w:tblGrid>
        <w:gridCol w:w="3472"/>
        <w:gridCol w:w="3487"/>
        <w:gridCol w:w="3447"/>
      </w:tblGrid>
      <w:tr w:rsidR="00FC3A04" w:rsidTr="00FC3A04">
        <w:tc>
          <w:tcPr>
            <w:tcW w:w="3587" w:type="dxa"/>
          </w:tcPr>
          <w:p w:rsidR="00FB1EAB" w:rsidRDefault="00FB1EAB" w:rsidP="00FB1EAB">
            <w:pPr>
              <w:snapToGrid w:val="0"/>
              <w:spacing w:before="120"/>
              <w:rPr>
                <w:rFonts w:ascii="Etelka Text Pro" w:hAnsi="Etelka Text Pro" w:cs="Calibri"/>
                <w:b/>
                <w:lang w:eastAsia="en-US"/>
              </w:rPr>
            </w:pPr>
            <w:r w:rsidRPr="0076500F">
              <w:rPr>
                <w:rFonts w:ascii="Etelka Text Pro" w:hAnsi="Etelka Text Pro"/>
                <w:b/>
                <w:noProof/>
                <w:szCs w:val="28"/>
                <w:lang w:eastAsia="en-US"/>
              </w:rPr>
              <w:t>Выберите вариант участия (тариф)</w:t>
            </w:r>
          </w:p>
          <w:p w:rsidR="00FC3A04" w:rsidRDefault="00FC3A04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  <w:tc>
          <w:tcPr>
            <w:tcW w:w="3588" w:type="dxa"/>
          </w:tcPr>
          <w:p w:rsidR="00FB1EAB" w:rsidRPr="00FB1EAB" w:rsidRDefault="00FB1EAB" w:rsidP="00FB1EAB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FC3A04" w:rsidRDefault="00FB1EAB" w:rsidP="00FB1EAB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proofErr w:type="spellStart"/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онлайн+запись</w:t>
            </w:r>
            <w:proofErr w:type="spellEnd"/>
          </w:p>
        </w:tc>
        <w:tc>
          <w:tcPr>
            <w:tcW w:w="3588" w:type="dxa"/>
          </w:tcPr>
          <w:p w:rsidR="00FB1EAB" w:rsidRPr="00FB1EAB" w:rsidRDefault="00FB1EAB" w:rsidP="00FB1EAB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FC3A04" w:rsidRDefault="00FB1EAB" w:rsidP="00FB1EAB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запись</w:t>
            </w:r>
          </w:p>
        </w:tc>
      </w:tr>
      <w:tr w:rsidR="00FC3A04" w:rsidTr="00FC3A04">
        <w:tc>
          <w:tcPr>
            <w:tcW w:w="3587" w:type="dxa"/>
          </w:tcPr>
          <w:p w:rsidR="00FB1EAB" w:rsidRPr="00FB1EAB" w:rsidRDefault="00FB1EAB" w:rsidP="00FB1EAB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sz w:val="22"/>
                <w:szCs w:val="22"/>
              </w:rPr>
              <w:t>Доступ к онлайн-трансляции семинара,</w:t>
            </w:r>
          </w:p>
          <w:p w:rsidR="00FC3A04" w:rsidRDefault="00FB1EAB" w:rsidP="00FB1EAB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sz w:val="22"/>
                <w:szCs w:val="22"/>
              </w:rPr>
              <w:t>возможность задать свой вопрос</w:t>
            </w:r>
          </w:p>
        </w:tc>
        <w:tc>
          <w:tcPr>
            <w:tcW w:w="3588" w:type="dxa"/>
          </w:tcPr>
          <w:p w:rsidR="00FC3A04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13 марта с 10:00 – 17:00 (</w:t>
            </w:r>
            <w:proofErr w:type="spellStart"/>
            <w:r>
              <w:rPr>
                <w:rFonts w:ascii="Etelka Light Pro" w:hAnsi="Etelka Light Pro"/>
                <w:sz w:val="22"/>
                <w:szCs w:val="22"/>
              </w:rPr>
              <w:t>мск</w:t>
            </w:r>
            <w:proofErr w:type="spellEnd"/>
            <w:r>
              <w:rPr>
                <w:rFonts w:ascii="Etelka Light Pro" w:hAnsi="Etelka Light Pro"/>
                <w:sz w:val="22"/>
                <w:szCs w:val="22"/>
              </w:rPr>
              <w:t>)</w:t>
            </w:r>
          </w:p>
        </w:tc>
        <w:tc>
          <w:tcPr>
            <w:tcW w:w="3588" w:type="dxa"/>
          </w:tcPr>
          <w:p w:rsidR="00FC3A04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13 марта с 10:00 – 17:00 (</w:t>
            </w:r>
            <w:proofErr w:type="spellStart"/>
            <w:r>
              <w:rPr>
                <w:rFonts w:ascii="Etelka Light Pro" w:hAnsi="Etelka Light Pro"/>
                <w:sz w:val="22"/>
                <w:szCs w:val="22"/>
              </w:rPr>
              <w:t>мск</w:t>
            </w:r>
            <w:proofErr w:type="spellEnd"/>
            <w:r>
              <w:rPr>
                <w:rFonts w:ascii="Etelka Light Pro" w:hAnsi="Etelka Light Pro"/>
                <w:sz w:val="22"/>
                <w:szCs w:val="22"/>
              </w:rPr>
              <w:t>)</w:t>
            </w:r>
          </w:p>
        </w:tc>
      </w:tr>
      <w:tr w:rsidR="00FC3A04" w:rsidTr="00FC3A04">
        <w:tc>
          <w:tcPr>
            <w:tcW w:w="3587" w:type="dxa"/>
          </w:tcPr>
          <w:p w:rsidR="00FC3A04" w:rsidRDefault="00FB1EAB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Доступ к видеозаписи семинара</w:t>
            </w:r>
          </w:p>
        </w:tc>
        <w:tc>
          <w:tcPr>
            <w:tcW w:w="3588" w:type="dxa"/>
          </w:tcPr>
          <w:p w:rsidR="00FC3A04" w:rsidRDefault="00FB1EAB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3588" w:type="dxa"/>
          </w:tcPr>
          <w:p w:rsidR="00FC3A04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</w:tr>
      <w:tr w:rsidR="008E1BCA" w:rsidTr="00FC3A04">
        <w:tc>
          <w:tcPr>
            <w:tcW w:w="3587" w:type="dxa"/>
          </w:tcPr>
          <w:p w:rsidR="008E1BCA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Стоимость</w:t>
            </w:r>
          </w:p>
        </w:tc>
        <w:tc>
          <w:tcPr>
            <w:tcW w:w="3588" w:type="dxa"/>
          </w:tcPr>
          <w:p w:rsidR="008E1BCA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  <w:tc>
          <w:tcPr>
            <w:tcW w:w="3588" w:type="dxa"/>
          </w:tcPr>
          <w:p w:rsidR="008E1BCA" w:rsidRDefault="008E1BCA" w:rsidP="00FC3A04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</w:tr>
    </w:tbl>
    <w:p w:rsidR="00FC3A04" w:rsidRDefault="00FC3A04" w:rsidP="00FC3A04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940D83" w:rsidRPr="00940D83" w:rsidRDefault="00940D83" w:rsidP="00940D83">
      <w:pPr>
        <w:jc w:val="both"/>
        <w:rPr>
          <w:sz w:val="20"/>
          <w:szCs w:val="20"/>
        </w:rPr>
      </w:pPr>
      <w:r w:rsidRPr="00940D83">
        <w:rPr>
          <w:rFonts w:ascii="Etelka Light Pro" w:hAnsi="Etelka Light Pro"/>
          <w:i/>
          <w:sz w:val="16"/>
          <w:szCs w:val="14"/>
        </w:rPr>
        <w:t xml:space="preserve">Слушателю предоставляется возможность задать вопрос лектору в рамках регламента мероприятия. Если ответ не был получен, слушателю предоставляется возможность задать вопрос по теме мероприятия специалисту линии онлайн-консультаций </w:t>
      </w:r>
      <w:proofErr w:type="spellStart"/>
      <w:r w:rsidRPr="00940D83">
        <w:rPr>
          <w:rFonts w:ascii="Etelka Light Pro" w:hAnsi="Etelka Light Pro"/>
          <w:i/>
          <w:sz w:val="16"/>
          <w:szCs w:val="14"/>
        </w:rPr>
        <w:t>Аскон</w:t>
      </w:r>
      <w:proofErr w:type="spellEnd"/>
      <w:r w:rsidRPr="00940D83">
        <w:rPr>
          <w:rFonts w:ascii="Etelka Light Pro" w:hAnsi="Etelka Light Pro"/>
          <w:i/>
          <w:sz w:val="16"/>
          <w:szCs w:val="14"/>
        </w:rPr>
        <w:t xml:space="preserve"> в письменном виде через организатора, срок оказания услуги – 5 рабочих дней.</w:t>
      </w:r>
    </w:p>
    <w:p w:rsidR="00940D83" w:rsidRPr="00940D83" w:rsidRDefault="00940D83" w:rsidP="00940D83">
      <w:pPr>
        <w:jc w:val="both"/>
        <w:rPr>
          <w:rFonts w:ascii="Etelka Light Pro" w:hAnsi="Etelka Light Pro"/>
          <w:i/>
          <w:sz w:val="16"/>
          <w:szCs w:val="20"/>
        </w:rPr>
      </w:pPr>
      <w:r w:rsidRPr="00940D83">
        <w:rPr>
          <w:rFonts w:ascii="Etelka Light Pro" w:hAnsi="Etelka Light Pro"/>
          <w:i/>
          <w:sz w:val="16"/>
          <w:szCs w:val="20"/>
        </w:rPr>
        <w:t>Доступ предоставляется к видеозаписи семинара от 13 марта 2026 года.</w:t>
      </w:r>
      <w:r w:rsidRPr="00940D83">
        <w:rPr>
          <w:i/>
          <w:sz w:val="20"/>
          <w:szCs w:val="20"/>
        </w:rPr>
        <w:t xml:space="preserve"> </w:t>
      </w:r>
      <w:r w:rsidRPr="00940D83">
        <w:rPr>
          <w:rFonts w:ascii="Etelka Light Pro" w:hAnsi="Etelka Light Pro"/>
          <w:i/>
          <w:sz w:val="16"/>
          <w:szCs w:val="20"/>
        </w:rPr>
        <w:t>Просматривать видео можно неограниченное количество раз в течение всего срока доступа. Доступ для тарифов, включающих очную и онлайн форму, предоставляется 17</w:t>
      </w:r>
      <w:r w:rsidRPr="00940D83">
        <w:rPr>
          <w:rFonts w:ascii="Etelka Light Pro" w:hAnsi="Etelka Light Pro"/>
          <w:i/>
          <w:sz w:val="16"/>
          <w:szCs w:val="20"/>
          <w:shd w:val="clear" w:color="auto" w:fill="FFFFFF"/>
        </w:rPr>
        <w:t xml:space="preserve"> марта</w:t>
      </w:r>
      <w:r w:rsidRPr="00940D83">
        <w:rPr>
          <w:rFonts w:ascii="Etelka Light Pro" w:hAnsi="Etelka Light Pro"/>
          <w:i/>
          <w:sz w:val="16"/>
          <w:szCs w:val="20"/>
        </w:rPr>
        <w:t xml:space="preserve"> 2026 года. Доступ для тарифа «Бизнес запись» предоставляется не ранее 17 марта 2026 года.</w:t>
      </w:r>
    </w:p>
    <w:p w:rsidR="00940D83" w:rsidRDefault="00940D83" w:rsidP="00940D83">
      <w:pPr>
        <w:spacing w:line="276" w:lineRule="auto"/>
        <w:jc w:val="center"/>
        <w:rPr>
          <w:rFonts w:ascii="Etelka Text Pro" w:hAnsi="Etelka Text Pro" w:cs="Etelka Text Pro"/>
          <w:b/>
          <w:bCs/>
        </w:rPr>
      </w:pPr>
      <w:r>
        <w:rPr>
          <w:rFonts w:ascii="Etelka Text Pro" w:hAnsi="Etelka Text Pro" w:cs="Etelka Text Pro"/>
          <w:b/>
          <w:bCs/>
        </w:rPr>
        <w:lastRenderedPageBreak/>
        <w:t>Программа семинара:</w:t>
      </w:r>
    </w:p>
    <w:p w:rsidR="00940D83" w:rsidRPr="003E74C9" w:rsidRDefault="00940D83" w:rsidP="00940D83">
      <w:pPr>
        <w:pStyle w:val="a3"/>
        <w:numPr>
          <w:ilvl w:val="0"/>
          <w:numId w:val="3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  <w:sz w:val="22"/>
        </w:rPr>
      </w:pPr>
      <w:r w:rsidRPr="003E74C9">
        <w:rPr>
          <w:rFonts w:ascii="Etelka Light Pro" w:hAnsi="Etelka Light Pro"/>
          <w:b/>
          <w:sz w:val="22"/>
        </w:rPr>
        <w:t>Фундамент сделки: контракт и проверка контрагента.</w:t>
      </w:r>
    </w:p>
    <w:p w:rsidR="00940D83" w:rsidRPr="00C11C30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Внешнеэкономический контракт как основной документ для бухгалтера и юриста.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Ключевые разделы, определяющие налоговые и валютные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последствия: условия поставки (</w:t>
      </w:r>
      <w:proofErr w:type="spellStart"/>
      <w:r w:rsidRPr="00DB71ED">
        <w:rPr>
          <w:rFonts w:ascii="Etelka Light Pro" w:hAnsi="Etelka Light Pro"/>
          <w:sz w:val="22"/>
          <w:szCs w:val="22"/>
        </w:rPr>
        <w:t>Incoterms</w:t>
      </w:r>
      <w:proofErr w:type="spellEnd"/>
      <w:r w:rsidRPr="00DB71ED">
        <w:rPr>
          <w:rFonts w:ascii="Etelka Light Pro" w:hAnsi="Etelka Light Pro"/>
          <w:sz w:val="22"/>
          <w:szCs w:val="22"/>
        </w:rPr>
        <w:t>® 2020), валюта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цены/платежа, порядок расчетов, момент перехода рисков и права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собственности.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proofErr w:type="spellStart"/>
      <w:r w:rsidRPr="00DB71ED">
        <w:rPr>
          <w:rFonts w:ascii="Etelka Light Pro" w:hAnsi="Etelka Light Pro"/>
          <w:sz w:val="22"/>
          <w:szCs w:val="22"/>
        </w:rPr>
        <w:t>Санкционные</w:t>
      </w:r>
      <w:proofErr w:type="spellEnd"/>
      <w:r w:rsidRPr="00DB71ED">
        <w:rPr>
          <w:rFonts w:ascii="Etelka Light Pro" w:hAnsi="Etelka Light Pro"/>
          <w:sz w:val="22"/>
          <w:szCs w:val="22"/>
        </w:rPr>
        <w:t xml:space="preserve"> оговорки: условия расторжения/приостановки, запрет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реэкспорта, гарантии конечного пользователя.</w:t>
      </w:r>
    </w:p>
    <w:p w:rsidR="00940D83" w:rsidRPr="00DB71ED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proofErr w:type="spellStart"/>
      <w:r w:rsidRPr="00DB71ED">
        <w:rPr>
          <w:rFonts w:ascii="Etelka Light Pro" w:hAnsi="Etelka Light Pro"/>
          <w:sz w:val="22"/>
          <w:szCs w:val="22"/>
        </w:rPr>
        <w:t>Дью-дилидженс</w:t>
      </w:r>
      <w:proofErr w:type="spellEnd"/>
      <w:r w:rsidRPr="00DB71ED">
        <w:rPr>
          <w:rFonts w:ascii="Etelka Light Pro" w:hAnsi="Etelka Light Pro"/>
          <w:sz w:val="22"/>
          <w:szCs w:val="22"/>
        </w:rPr>
        <w:t xml:space="preserve"> контрагента: инструкция по безопасности.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Практический разбор на примере Китая: какие документы запросить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(бизнес-лицензия, отчетность, сертификаты), как проверить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компанию. Красные флаги и "компании-однодневки".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Работа в условиях санкций: проверка по спискам SDN, SSI, проверка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цепочки поставок на наличие "серых" посредников.</w:t>
      </w:r>
    </w:p>
    <w:p w:rsidR="00940D83" w:rsidRPr="00DB71ED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ЭДО с иностранными контрагентами: юридическая сила, требования ФНС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и Банка России, признание иностранной ЭЦП.</w:t>
      </w:r>
    </w:p>
    <w:p w:rsidR="00940D83" w:rsidRPr="003E74C9" w:rsidRDefault="00940D83" w:rsidP="00940D83">
      <w:pPr>
        <w:pStyle w:val="a3"/>
        <w:numPr>
          <w:ilvl w:val="0"/>
          <w:numId w:val="3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  <w:sz w:val="22"/>
        </w:rPr>
      </w:pPr>
      <w:r w:rsidRPr="003E74C9">
        <w:rPr>
          <w:rFonts w:ascii="Etelka Light Pro" w:hAnsi="Etelka Light Pro"/>
          <w:b/>
          <w:sz w:val="22"/>
        </w:rPr>
        <w:t>Движение денег: валютный контроль и расчеты.</w:t>
      </w:r>
    </w:p>
    <w:p w:rsidR="00940D83" w:rsidRPr="00C11C30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Валютный контроль 2026 новый регламент работы с банком.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Постановка контракта/кредитного договора на учет: что изменилось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в спис</w:t>
      </w:r>
      <w:r>
        <w:rPr>
          <w:rFonts w:ascii="Etelka Light Pro" w:hAnsi="Etelka Light Pro"/>
          <w:sz w:val="22"/>
          <w:szCs w:val="22"/>
        </w:rPr>
        <w:t>ке "оснований для отказа" банка.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Сроки представления документов и ответственность. Чек-лист для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бухгалтера.</w:t>
      </w:r>
    </w:p>
    <w:p w:rsidR="00940D83" w:rsidRPr="00DB71ED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Международные расчеты в период ограничений.</w:t>
      </w:r>
    </w:p>
    <w:p w:rsidR="00940D83" w:rsidRPr="00DB71ED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Актуальные схемы: Расчеты с использованием платежных агентов: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правовые и налоговые нюансы.</w:t>
      </w:r>
    </w:p>
    <w:p w:rsidR="00940D83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Цифровые финансовые активы (ЦФА) и цифровой рубль: пилотные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DB71ED">
        <w:rPr>
          <w:rFonts w:ascii="Etelka Light Pro" w:hAnsi="Etelka Light Pro"/>
          <w:sz w:val="22"/>
          <w:szCs w:val="22"/>
        </w:rPr>
        <w:t>проекты в ВЭД, на что обратить внимание ю</w:t>
      </w:r>
      <w:r>
        <w:rPr>
          <w:rFonts w:ascii="Etelka Light Pro" w:hAnsi="Etelka Light Pro"/>
          <w:sz w:val="22"/>
          <w:szCs w:val="22"/>
        </w:rPr>
        <w:t>ристу.</w:t>
      </w:r>
    </w:p>
    <w:p w:rsidR="00940D83" w:rsidRPr="003E74C9" w:rsidRDefault="00940D83" w:rsidP="00940D83">
      <w:pPr>
        <w:pStyle w:val="a3"/>
        <w:numPr>
          <w:ilvl w:val="0"/>
          <w:numId w:val="3"/>
        </w:numPr>
        <w:spacing w:before="120" w:line="276" w:lineRule="auto"/>
        <w:ind w:left="360"/>
        <w:contextualSpacing w:val="0"/>
        <w:jc w:val="both"/>
        <w:rPr>
          <w:rFonts w:ascii="Etelka Light Pro" w:hAnsi="Etelka Light Pro"/>
          <w:b/>
          <w:sz w:val="22"/>
        </w:rPr>
      </w:pPr>
      <w:r w:rsidRPr="003E74C9">
        <w:rPr>
          <w:rFonts w:ascii="Etelka Light Pro" w:hAnsi="Etelka Light Pro"/>
          <w:b/>
          <w:sz w:val="22"/>
        </w:rPr>
        <w:t xml:space="preserve">Таможенное оформление: новые правила и </w:t>
      </w:r>
      <w:proofErr w:type="spellStart"/>
      <w:r w:rsidRPr="003E74C9">
        <w:rPr>
          <w:rFonts w:ascii="Etelka Light Pro" w:hAnsi="Etelka Light Pro"/>
          <w:b/>
          <w:sz w:val="22"/>
        </w:rPr>
        <w:t>цифровизация</w:t>
      </w:r>
      <w:proofErr w:type="spellEnd"/>
      <w:r w:rsidRPr="003E74C9">
        <w:rPr>
          <w:rFonts w:ascii="Etelka Light Pro" w:hAnsi="Etelka Light Pro"/>
          <w:b/>
          <w:sz w:val="22"/>
        </w:rPr>
        <w:t>.</w:t>
      </w:r>
    </w:p>
    <w:p w:rsidR="00940D83" w:rsidRPr="00DB71ED" w:rsidRDefault="00940D83" w:rsidP="00940D83">
      <w:pPr>
        <w:pStyle w:val="a3"/>
        <w:numPr>
          <w:ilvl w:val="0"/>
          <w:numId w:val="4"/>
        </w:numPr>
        <w:spacing w:before="60" w:line="276" w:lineRule="auto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DB71ED">
        <w:rPr>
          <w:rFonts w:ascii="Etelka Light Pro" w:hAnsi="Etelka Light Pro"/>
          <w:sz w:val="22"/>
          <w:szCs w:val="22"/>
        </w:rPr>
        <w:t>Н</w:t>
      </w:r>
      <w:r>
        <w:rPr>
          <w:rFonts w:ascii="Etelka Light Pro" w:hAnsi="Etelka Light Pro"/>
          <w:sz w:val="22"/>
          <w:szCs w:val="22"/>
        </w:rPr>
        <w:t>овое в таможенном регулировании.</w:t>
      </w:r>
    </w:p>
    <w:p w:rsidR="00940D83" w:rsidRPr="00C11C30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proofErr w:type="spellStart"/>
      <w:r w:rsidRPr="00C11C30">
        <w:rPr>
          <w:rFonts w:ascii="Etelka Light Pro" w:hAnsi="Etelka Light Pro"/>
          <w:sz w:val="22"/>
          <w:szCs w:val="22"/>
        </w:rPr>
        <w:t>Цифровизация</w:t>
      </w:r>
      <w:proofErr w:type="spellEnd"/>
      <w:r w:rsidRPr="00C11C30">
        <w:rPr>
          <w:rFonts w:ascii="Etelka Light Pro" w:hAnsi="Etelka Light Pro"/>
          <w:sz w:val="22"/>
          <w:szCs w:val="22"/>
        </w:rPr>
        <w:t>: интегрированная система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C11C30">
        <w:rPr>
          <w:rFonts w:ascii="Etelka Light Pro" w:hAnsi="Etelka Light Pro"/>
          <w:sz w:val="22"/>
          <w:szCs w:val="22"/>
        </w:rPr>
        <w:t>"Таможня-Налоговая-Банк", электронные транзитные декларации.</w:t>
      </w:r>
    </w:p>
    <w:p w:rsidR="00940D83" w:rsidRPr="00C11C30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Обновление кодов ТН ВЭД ЕАЭС на 2025-2026 гг.: инструкция по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C11C30">
        <w:rPr>
          <w:rFonts w:ascii="Etelka Light Pro" w:hAnsi="Etelka Light Pro"/>
          <w:sz w:val="22"/>
          <w:szCs w:val="22"/>
        </w:rPr>
        <w:t>переходу, риски некорректного классифицирования.</w:t>
      </w:r>
    </w:p>
    <w:p w:rsidR="00940D83" w:rsidRPr="00C11C30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Корректировка таможенной стоимости (КТС): типичные причины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C11C30">
        <w:rPr>
          <w:rFonts w:ascii="Etelka Light Pro" w:hAnsi="Etelka Light Pro"/>
          <w:sz w:val="22"/>
          <w:szCs w:val="22"/>
        </w:rPr>
        <w:t>истребования документов, алгоритм ответа на требование. Кейсы</w:t>
      </w:r>
      <w:r>
        <w:rPr>
          <w:rFonts w:ascii="Etelka Light Pro" w:hAnsi="Etelka Light Pro"/>
          <w:sz w:val="22"/>
          <w:szCs w:val="22"/>
        </w:rPr>
        <w:t>.</w:t>
      </w:r>
    </w:p>
    <w:p w:rsidR="00940D83" w:rsidRPr="00C11C30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Таможенные споры: административная и уголовная</w:t>
      </w:r>
      <w:r>
        <w:rPr>
          <w:rFonts w:ascii="Etelka Light Pro" w:hAnsi="Etelka Light Pro"/>
          <w:sz w:val="22"/>
          <w:szCs w:val="22"/>
        </w:rPr>
        <w:t xml:space="preserve"> </w:t>
      </w:r>
      <w:r w:rsidRPr="00C11C30">
        <w:rPr>
          <w:rFonts w:ascii="Etelka Light Pro" w:hAnsi="Etelka Light Pro"/>
          <w:sz w:val="22"/>
          <w:szCs w:val="22"/>
        </w:rPr>
        <w:t>ответственность. Процедура оспаривания решений таможни.</w:t>
      </w:r>
    </w:p>
    <w:p w:rsidR="00940D83" w:rsidRDefault="00940D83" w:rsidP="00940D83">
      <w:pPr>
        <w:pStyle w:val="a3"/>
        <w:numPr>
          <w:ilvl w:val="0"/>
          <w:numId w:val="5"/>
        </w:numPr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C11C30">
        <w:rPr>
          <w:rFonts w:ascii="Etelka Light Pro" w:hAnsi="Etelka Light Pro"/>
          <w:sz w:val="22"/>
          <w:szCs w:val="22"/>
        </w:rPr>
        <w:t>Сертификация и маркировка</w:t>
      </w:r>
      <w:r>
        <w:rPr>
          <w:rFonts w:ascii="Etelka Light Pro" w:hAnsi="Etelka Light Pro"/>
          <w:sz w:val="22"/>
          <w:szCs w:val="22"/>
        </w:rPr>
        <w:t>.</w:t>
      </w:r>
      <w:r w:rsidRPr="00C11C30">
        <w:rPr>
          <w:rFonts w:ascii="Etelka Light Pro" w:hAnsi="Etelka Light Pro"/>
          <w:sz w:val="22"/>
          <w:szCs w:val="22"/>
        </w:rPr>
        <w:t xml:space="preserve"> Честный ЗНАК.</w:t>
      </w:r>
    </w:p>
    <w:p w:rsidR="00940D83" w:rsidRPr="00C11C30" w:rsidRDefault="00940D83" w:rsidP="00940D83">
      <w:pPr>
        <w:pStyle w:val="a3"/>
        <w:spacing w:before="60" w:line="276" w:lineRule="auto"/>
        <w:ind w:left="1154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537235" w:rsidRPr="001D71EF" w:rsidRDefault="00537235" w:rsidP="00537235">
      <w:pPr>
        <w:spacing w:before="40" w:line="276" w:lineRule="auto"/>
        <w:ind w:left="360"/>
        <w:jc w:val="both"/>
        <w:rPr>
          <w:rFonts w:ascii="Etelka Light Pro" w:hAnsi="Etelka Light Pro"/>
          <w:sz w:val="22"/>
          <w:szCs w:val="22"/>
        </w:rPr>
      </w:pPr>
      <w:bookmarkStart w:id="0" w:name="_GoBack"/>
      <w:bookmarkEnd w:id="0"/>
    </w:p>
    <w:sectPr w:rsidR="00537235" w:rsidRPr="001D71EF" w:rsidSect="00DC2D1C">
      <w:pgSz w:w="11906" w:h="16838"/>
      <w:pgMar w:top="426" w:right="566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Corbel"/>
    <w:charset w:val="00"/>
    <w:family w:val="modern"/>
    <w:notTrueType/>
    <w:pitch w:val="variable"/>
    <w:sig w:usb0="00000001" w:usb1="5000206A" w:usb2="00000000" w:usb3="00000000" w:csb0="0000009F" w:csb1="00000000"/>
  </w:font>
  <w:font w:name="Etelka Text Pro">
    <w:altName w:val="Corbel"/>
    <w:charset w:val="00"/>
    <w:family w:val="modern"/>
    <w:notTrueType/>
    <w:pitch w:val="variable"/>
    <w:sig w:usb0="00000001" w:usb1="5000206A" w:usb2="00000000" w:usb3="00000000" w:csb0="0000009F" w:csb1="00000000"/>
  </w:font>
  <w:font w:name="HelveticaNe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463ED"/>
    <w:multiLevelType w:val="hybridMultilevel"/>
    <w:tmpl w:val="941C9D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3D5364BB"/>
    <w:multiLevelType w:val="hybridMultilevel"/>
    <w:tmpl w:val="51C8E898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FF4D21"/>
    <w:multiLevelType w:val="hybridMultilevel"/>
    <w:tmpl w:val="9252DAB2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9BF306A"/>
    <w:multiLevelType w:val="hybridMultilevel"/>
    <w:tmpl w:val="0234CB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D1C"/>
    <w:rsid w:val="00537235"/>
    <w:rsid w:val="006F07F4"/>
    <w:rsid w:val="008E1BCA"/>
    <w:rsid w:val="00940D83"/>
    <w:rsid w:val="00DC2D1C"/>
    <w:rsid w:val="00FB1EAB"/>
    <w:rsid w:val="00FC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0A7D6"/>
  <w15:chartTrackingRefBased/>
  <w15:docId w15:val="{D9532F8D-9D55-4CA8-B28F-A5877BBBB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2D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235"/>
    <w:pPr>
      <w:ind w:left="720"/>
      <w:contextualSpacing/>
    </w:pPr>
  </w:style>
  <w:style w:type="table" w:styleId="a4">
    <w:name w:val="Table Grid"/>
    <w:basedOn w:val="a1"/>
    <w:uiPriority w:val="39"/>
    <w:rsid w:val="00FC3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FB1EA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B1EA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696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2026-02-18T03:58:00Z</dcterms:created>
  <dcterms:modified xsi:type="dcterms:W3CDTF">2026-02-18T04:16:00Z</dcterms:modified>
</cp:coreProperties>
</file>