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03FE" w:rsidRDefault="009903FE" w:rsidP="009903FE">
      <w:pPr>
        <w:suppressAutoHyphens/>
        <w:spacing w:before="240" w:after="0" w:line="240" w:lineRule="auto"/>
        <w:jc w:val="center"/>
        <w:rPr>
          <w:rFonts w:ascii="Etelka Text Pro" w:eastAsia="Times New Roman" w:hAnsi="Etelka Text Pro" w:cs="Times New Roman"/>
          <w:b/>
          <w:color w:val="7474C1"/>
          <w:sz w:val="28"/>
          <w:szCs w:val="28"/>
          <w:lang w:val="en-US" w:eastAsia="ru-RU"/>
        </w:rPr>
      </w:pPr>
    </w:p>
    <w:p w:rsidR="009903FE" w:rsidRPr="009903FE" w:rsidRDefault="009903FE" w:rsidP="009903FE">
      <w:pPr>
        <w:suppressAutoHyphens/>
        <w:spacing w:before="240" w:after="0" w:line="240" w:lineRule="auto"/>
        <w:jc w:val="center"/>
        <w:rPr>
          <w:rFonts w:ascii="Etelka Text Pro" w:eastAsia="Times New Roman" w:hAnsi="Etelka Text Pro" w:cs="Times New Roman"/>
          <w:b/>
          <w:color w:val="7474C1"/>
          <w:sz w:val="28"/>
          <w:szCs w:val="28"/>
          <w:lang w:eastAsia="ru-RU"/>
        </w:rPr>
      </w:pPr>
      <w:r w:rsidRPr="009903FE">
        <w:rPr>
          <w:rFonts w:ascii="Etelka Text Pro" w:eastAsia="Times New Roman" w:hAnsi="Etelka Text Pro" w:cs="Times New Roman"/>
          <w:b/>
          <w:color w:val="7474C1"/>
          <w:sz w:val="28"/>
          <w:szCs w:val="28"/>
          <w:lang w:val="en-US" w:eastAsia="ru-RU"/>
        </w:rPr>
        <w:t>XII</w:t>
      </w:r>
      <w:r w:rsidRPr="009903FE">
        <w:rPr>
          <w:rFonts w:ascii="Etelka Text Pro" w:eastAsia="Times New Roman" w:hAnsi="Etelka Text Pro" w:cs="Times New Roman"/>
          <w:b/>
          <w:color w:val="7474C1"/>
          <w:sz w:val="28"/>
          <w:szCs w:val="28"/>
          <w:lang w:eastAsia="ru-RU"/>
        </w:rPr>
        <w:t xml:space="preserve"> ВСЕРОССИЙСКАЯ МУЛЬТИПРОФЕССИОНАЛЬНАЯ КОНФЕРЕНЦИЯ </w:t>
      </w:r>
    </w:p>
    <w:p w:rsidR="009903FE" w:rsidRPr="009903FE" w:rsidRDefault="009903FE" w:rsidP="009903FE">
      <w:pPr>
        <w:suppressAutoHyphens/>
        <w:spacing w:after="0" w:line="240" w:lineRule="auto"/>
        <w:jc w:val="center"/>
        <w:rPr>
          <w:rFonts w:ascii="Etelka Text Pro" w:eastAsia="Times New Roman" w:hAnsi="Etelka Text Pro" w:cs="Times New Roman"/>
          <w:b/>
          <w:color w:val="7474C1"/>
          <w:sz w:val="28"/>
          <w:szCs w:val="28"/>
          <w:lang w:eastAsia="ru-RU"/>
        </w:rPr>
      </w:pPr>
      <w:r w:rsidRPr="009903FE">
        <w:rPr>
          <w:rFonts w:ascii="Etelka Text Pro" w:eastAsia="Times New Roman" w:hAnsi="Etelka Text Pro" w:cs="Times New Roman"/>
          <w:b/>
          <w:color w:val="7474C1"/>
          <w:sz w:val="28"/>
          <w:szCs w:val="28"/>
          <w:lang w:eastAsia="ru-RU"/>
        </w:rPr>
        <w:t>«ТЕРРИТОРИЯ ПРАВА - 2025»</w:t>
      </w:r>
    </w:p>
    <w:p w:rsidR="009903FE" w:rsidRPr="009903FE" w:rsidRDefault="009903FE" w:rsidP="009903FE">
      <w:pPr>
        <w:spacing w:after="0" w:line="240" w:lineRule="auto"/>
        <w:jc w:val="center"/>
        <w:rPr>
          <w:rFonts w:ascii="Etelka Text Pro" w:eastAsia="Times New Roman" w:hAnsi="Etelka Text Pro" w:cs="Times New Roman"/>
          <w:b/>
          <w:color w:val="E03C31"/>
          <w:sz w:val="28"/>
          <w:szCs w:val="28"/>
          <w:lang w:eastAsia="ru-RU"/>
        </w:rPr>
      </w:pPr>
      <w:r w:rsidRPr="009903FE">
        <w:rPr>
          <w:rFonts w:ascii="Etelka Text Pro" w:eastAsia="Times New Roman" w:hAnsi="Etelka Text Pro" w:cs="Times New Roman"/>
          <w:b/>
          <w:color w:val="E03C31"/>
          <w:sz w:val="28"/>
          <w:szCs w:val="28"/>
          <w:lang w:eastAsia="ru-RU"/>
        </w:rPr>
        <w:t>для бухгалтера, специалиста по кадрам, юриста</w:t>
      </w:r>
    </w:p>
    <w:p w:rsidR="009903FE" w:rsidRPr="009903FE" w:rsidRDefault="009903FE" w:rsidP="009903FE">
      <w:pPr>
        <w:spacing w:before="60" w:after="0" w:line="276" w:lineRule="auto"/>
        <w:jc w:val="center"/>
        <w:rPr>
          <w:rFonts w:ascii="Etelka Text Pro" w:eastAsia="Calibri" w:hAnsi="Etelka Text Pro" w:cs="Times New Roman"/>
          <w:b/>
          <w:sz w:val="24"/>
        </w:rPr>
      </w:pPr>
      <w:r w:rsidRPr="009903FE">
        <w:rPr>
          <w:rFonts w:ascii="Etelka Text Pro" w:eastAsia="Calibri" w:hAnsi="Etelka Text Pro" w:cs="Times New Roman"/>
          <w:b/>
          <w:sz w:val="24"/>
        </w:rPr>
        <w:t>20-21 ноября 2025 года, г. Санкт-Петербург</w:t>
      </w:r>
    </w:p>
    <w:p w:rsidR="009903FE" w:rsidRPr="009903FE" w:rsidRDefault="009903FE" w:rsidP="009903FE">
      <w:pPr>
        <w:spacing w:before="240" w:after="0" w:line="276" w:lineRule="auto"/>
        <w:jc w:val="center"/>
        <w:rPr>
          <w:rFonts w:ascii="Etelka Light Pro" w:eastAsia="Calibri" w:hAnsi="Etelka Light Pro" w:cs="Times New Roman"/>
          <w:i/>
          <w:szCs w:val="21"/>
          <w:lang w:eastAsia="ru-RU"/>
        </w:rPr>
      </w:pPr>
      <w:r w:rsidRPr="009903FE">
        <w:rPr>
          <w:rFonts w:ascii="Etelka Light Pro" w:eastAsia="Calibri" w:hAnsi="Etelka Light Pro" w:cs="Times New Roman"/>
          <w:i/>
          <w:szCs w:val="21"/>
          <w:lang w:eastAsia="ru-RU"/>
        </w:rPr>
        <w:t>Приглашаем стать участником ключевого мероприятия года для профессионалов! Лучшие спикеры разберут главные изменения законодательства и правоприменительную практику 2025 года, представят новации и тренды 2026 года.</w:t>
      </w:r>
      <w:r w:rsidRPr="009903FE">
        <w:rPr>
          <w:rFonts w:ascii="Calibri" w:eastAsia="Calibri" w:hAnsi="Calibri" w:cs="Calibri"/>
          <w:bCs/>
        </w:rPr>
        <w:t xml:space="preserve"> </w:t>
      </w:r>
    </w:p>
    <w:p w:rsidR="009903FE" w:rsidRPr="009903FE" w:rsidRDefault="009903FE" w:rsidP="009903FE">
      <w:pPr>
        <w:spacing w:before="240" w:after="0" w:line="276" w:lineRule="auto"/>
        <w:rPr>
          <w:rFonts w:ascii="Etelka Text Pro" w:eastAsia="Calibri" w:hAnsi="Etelka Text Pro" w:cs="Times New Roman"/>
          <w:b/>
          <w:sz w:val="24"/>
        </w:rPr>
      </w:pPr>
      <w:r w:rsidRPr="009903FE">
        <w:rPr>
          <w:rFonts w:ascii="Etelka Text Pro" w:eastAsia="Calibri" w:hAnsi="Etelka Text Pro" w:cs="Times New Roman"/>
          <w:b/>
          <w:sz w:val="24"/>
        </w:rPr>
        <w:t>Чем полезно мероприятие:</w:t>
      </w:r>
    </w:p>
    <w:p w:rsidR="009903FE" w:rsidRPr="009903FE" w:rsidRDefault="009903FE" w:rsidP="009903FE">
      <w:pPr>
        <w:spacing w:before="120" w:after="0" w:line="240" w:lineRule="auto"/>
        <w:ind w:left="709"/>
        <w:jc w:val="both"/>
        <w:rPr>
          <w:rFonts w:ascii="Etelka Light Pro" w:eastAsia="Calibri" w:hAnsi="Etelka Light Pro" w:cs="Times New Roman"/>
          <w:bCs/>
          <w:szCs w:val="21"/>
          <w:lang w:eastAsia="ru-RU"/>
        </w:rPr>
      </w:pPr>
      <w:r w:rsidRPr="009903FE">
        <w:rPr>
          <w:rFonts w:ascii="Etelka Light Pro" w:eastAsia="Calibri" w:hAnsi="Etelka Light Pro" w:cs="Times New Roman"/>
          <w:bCs/>
          <w:noProof/>
          <w:szCs w:val="21"/>
          <w:lang w:eastAsia="ru-RU"/>
        </w:rPr>
        <w:drawing>
          <wp:anchor distT="0" distB="0" distL="114300" distR="114300" simplePos="0" relativeHeight="251659264" behindDoc="0" locked="0" layoutInCell="1" allowOverlap="1" wp14:anchorId="3CF0D202" wp14:editId="7DB56074">
            <wp:simplePos x="0" y="0"/>
            <wp:positionH relativeFrom="column">
              <wp:posOffset>33020</wp:posOffset>
            </wp:positionH>
            <wp:positionV relativeFrom="paragraph">
              <wp:posOffset>99695</wp:posOffset>
            </wp:positionV>
            <wp:extent cx="314325" cy="314325"/>
            <wp:effectExtent l="0" t="0" r="9525" b="9525"/>
            <wp:wrapNone/>
            <wp:docPr id="9" name="Рисунок 9" descr="C:\Users\lykova\AppData\Local\Microsoft\Windows\INetCache\Content.Word\icon_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97" descr="C:\Users\lykova\AppData\Local\Microsoft\Windows\INetCache\Content.Word\icon_4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25" cy="31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903FE">
        <w:rPr>
          <w:rFonts w:ascii="Etelka Light Pro" w:eastAsia="Calibri" w:hAnsi="Etelka Light Pro" w:cs="Times New Roman"/>
          <w:bCs/>
          <w:szCs w:val="21"/>
          <w:lang w:eastAsia="ru-RU"/>
        </w:rPr>
        <w:t>Узнаете рекомендации по сложным вопросам применения законодательства от авторитетных лекторов Москвы и Санкт-Петербурга.</w:t>
      </w:r>
    </w:p>
    <w:p w:rsidR="009903FE" w:rsidRPr="009903FE" w:rsidRDefault="009903FE" w:rsidP="009903FE">
      <w:pPr>
        <w:spacing w:before="120" w:after="0" w:line="240" w:lineRule="auto"/>
        <w:ind w:left="709"/>
        <w:jc w:val="both"/>
        <w:rPr>
          <w:rFonts w:ascii="Etelka Light Pro" w:eastAsia="Calibri" w:hAnsi="Etelka Light Pro" w:cs="Times New Roman"/>
          <w:bCs/>
          <w:szCs w:val="21"/>
          <w:lang w:eastAsia="ru-RU"/>
        </w:rPr>
      </w:pPr>
      <w:r w:rsidRPr="009903FE">
        <w:rPr>
          <w:rFonts w:ascii="Etelka Light Pro" w:eastAsia="Calibri" w:hAnsi="Etelka Light Pro" w:cs="Times New Roman"/>
          <w:bCs/>
          <w:noProof/>
          <w:szCs w:val="21"/>
          <w:lang w:eastAsia="ru-RU"/>
        </w:rPr>
        <w:drawing>
          <wp:anchor distT="0" distB="0" distL="114300" distR="114300" simplePos="0" relativeHeight="251661312" behindDoc="0" locked="0" layoutInCell="1" allowOverlap="1" wp14:anchorId="32423827" wp14:editId="31710D4E">
            <wp:simplePos x="0" y="0"/>
            <wp:positionH relativeFrom="column">
              <wp:posOffset>38100</wp:posOffset>
            </wp:positionH>
            <wp:positionV relativeFrom="paragraph">
              <wp:posOffset>52070</wp:posOffset>
            </wp:positionV>
            <wp:extent cx="314325" cy="352425"/>
            <wp:effectExtent l="0" t="0" r="9525" b="9525"/>
            <wp:wrapNone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25" cy="352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903FE">
        <w:rPr>
          <w:rFonts w:ascii="Etelka Light Pro" w:eastAsia="Calibri" w:hAnsi="Etelka Light Pro" w:cs="Times New Roman"/>
          <w:bCs/>
          <w:szCs w:val="21"/>
          <w:lang w:eastAsia="ru-RU"/>
        </w:rPr>
        <w:t>Сможете оценивать возможности и риски бизнеса</w:t>
      </w:r>
      <w:r w:rsidRPr="009903FE">
        <w:rPr>
          <w:rFonts w:ascii="Calibri" w:eastAsia="Calibri" w:hAnsi="Calibri" w:cs="Calibri"/>
          <w:bCs/>
        </w:rPr>
        <w:t>,</w:t>
      </w:r>
      <w:r w:rsidRPr="009903FE">
        <w:rPr>
          <w:rFonts w:ascii="Etelka Light Pro" w:eastAsia="Calibri" w:hAnsi="Etelka Light Pro" w:cs="Times New Roman"/>
          <w:bCs/>
          <w:szCs w:val="21"/>
          <w:lang w:eastAsia="ru-RU"/>
        </w:rPr>
        <w:t xml:space="preserve"> принимать обоснованные решения, использовать все возможности законодательства для защиты интересов компании.</w:t>
      </w:r>
    </w:p>
    <w:p w:rsidR="009903FE" w:rsidRPr="009903FE" w:rsidRDefault="009903FE" w:rsidP="009903FE">
      <w:pPr>
        <w:spacing w:before="120" w:after="0" w:line="240" w:lineRule="auto"/>
        <w:ind w:left="709"/>
        <w:jc w:val="both"/>
        <w:rPr>
          <w:rFonts w:ascii="Etelka Light Pro" w:eastAsia="Calibri" w:hAnsi="Etelka Light Pro" w:cs="Times New Roman"/>
          <w:bCs/>
          <w:szCs w:val="21"/>
          <w:lang w:eastAsia="ru-RU"/>
        </w:rPr>
      </w:pPr>
      <w:r w:rsidRPr="009903FE">
        <w:rPr>
          <w:rFonts w:ascii="Etelka Light Pro" w:eastAsia="Calibri" w:hAnsi="Etelka Light Pro" w:cs="Times New Roman"/>
          <w:bCs/>
          <w:noProof/>
          <w:szCs w:val="21"/>
          <w:lang w:eastAsia="ru-RU"/>
        </w:rPr>
        <w:drawing>
          <wp:anchor distT="0" distB="0" distL="114300" distR="114300" simplePos="0" relativeHeight="251660288" behindDoc="0" locked="0" layoutInCell="1" allowOverlap="1" wp14:anchorId="59183AB5" wp14:editId="119115A3">
            <wp:simplePos x="0" y="0"/>
            <wp:positionH relativeFrom="column">
              <wp:posOffset>32385</wp:posOffset>
            </wp:positionH>
            <wp:positionV relativeFrom="paragraph">
              <wp:posOffset>86360</wp:posOffset>
            </wp:positionV>
            <wp:extent cx="374015" cy="314325"/>
            <wp:effectExtent l="0" t="0" r="6985" b="9525"/>
            <wp:wrapNone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0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015" cy="31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903FE">
        <w:rPr>
          <w:rFonts w:ascii="Etelka Light Pro" w:eastAsia="Calibri" w:hAnsi="Etelka Light Pro" w:cs="Times New Roman"/>
          <w:bCs/>
          <w:szCs w:val="21"/>
          <w:lang w:eastAsia="ru-RU"/>
        </w:rPr>
        <w:t>Получите 37 часов полезной информации, раздаточные материалы спикеров и сертификат участника в электронном виде.</w:t>
      </w:r>
    </w:p>
    <w:p w:rsidR="009903FE" w:rsidRPr="009903FE" w:rsidRDefault="009903FE" w:rsidP="009903FE">
      <w:pPr>
        <w:rPr>
          <w:rFonts w:ascii="Calibri" w:eastAsia="Calibri" w:hAnsi="Calibri" w:cs="Times New Roman"/>
        </w:rPr>
      </w:pPr>
    </w:p>
    <w:p w:rsidR="009903FE" w:rsidRPr="009903FE" w:rsidRDefault="009903FE" w:rsidP="009903FE">
      <w:pPr>
        <w:spacing w:before="240" w:after="60" w:line="276" w:lineRule="auto"/>
        <w:jc w:val="center"/>
        <w:rPr>
          <w:rFonts w:ascii="Etelka Text Pro" w:eastAsia="Times New Roman" w:hAnsi="Etelka Text Pro" w:cs="Times New Roman"/>
          <w:b/>
          <w:color w:val="7474C1"/>
          <w:sz w:val="26"/>
          <w:szCs w:val="26"/>
          <w:lang w:eastAsia="ru-RU"/>
        </w:rPr>
      </w:pPr>
      <w:r w:rsidRPr="009903FE">
        <w:rPr>
          <w:rFonts w:ascii="Etelka Text Pro" w:eastAsia="Times New Roman" w:hAnsi="Etelka Text Pro" w:cs="Times New Roman"/>
          <w:b/>
          <w:color w:val="7474C1"/>
          <w:sz w:val="26"/>
          <w:szCs w:val="26"/>
          <w:lang w:eastAsia="ru-RU"/>
        </w:rPr>
        <w:t>ВАРИАНТЫ УЧАСТИЯ В КОНФЕРЕНЦИИ</w:t>
      </w:r>
    </w:p>
    <w:tbl>
      <w:tblPr>
        <w:tblW w:w="10490" w:type="dxa"/>
        <w:tblInd w:w="-23" w:type="dxa"/>
        <w:tblBorders>
          <w:top w:val="double" w:sz="6" w:space="0" w:color="7474C1"/>
          <w:left w:val="double" w:sz="6" w:space="0" w:color="7474C1"/>
          <w:bottom w:val="double" w:sz="6" w:space="0" w:color="7474C1"/>
          <w:right w:val="double" w:sz="6" w:space="0" w:color="7474C1"/>
          <w:insideH w:val="double" w:sz="6" w:space="0" w:color="7474C1"/>
          <w:insideV w:val="double" w:sz="6" w:space="0" w:color="7474C1"/>
        </w:tblBorders>
        <w:tblLayout w:type="fixed"/>
        <w:tblCellMar>
          <w:top w:w="28" w:type="dxa"/>
          <w:left w:w="0" w:type="dxa"/>
          <w:bottom w:w="28" w:type="dxa"/>
          <w:right w:w="0" w:type="dxa"/>
        </w:tblCellMar>
        <w:tblLook w:val="04A0" w:firstRow="1" w:lastRow="0" w:firstColumn="1" w:lastColumn="0" w:noHBand="0" w:noVBand="1"/>
      </w:tblPr>
      <w:tblGrid>
        <w:gridCol w:w="6379"/>
        <w:gridCol w:w="2126"/>
        <w:gridCol w:w="1985"/>
      </w:tblGrid>
      <w:tr w:rsidR="009903FE" w:rsidRPr="009903FE" w:rsidTr="005166E6">
        <w:trPr>
          <w:trHeight w:val="634"/>
        </w:trPr>
        <w:tc>
          <w:tcPr>
            <w:tcW w:w="6379" w:type="dxa"/>
            <w:shd w:val="clear" w:color="auto" w:fill="auto"/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/>
                <w:color w:val="7474C1"/>
                <w:lang w:eastAsia="ru-RU"/>
              </w:rPr>
            </w:pPr>
            <w:r w:rsidRPr="009903FE">
              <w:rPr>
                <w:rFonts w:ascii="Etelka Light Pro" w:eastAsia="Times New Roman" w:hAnsi="Etelka Light Pro" w:cs="Times New Roman"/>
                <w:b/>
                <w:color w:val="7474C1"/>
                <w:lang w:eastAsia="ru-RU"/>
              </w:rPr>
              <w:t>Тарифы и условия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903FE" w:rsidRPr="009903FE" w:rsidRDefault="009903FE" w:rsidP="009903FE">
            <w:pPr>
              <w:suppressAutoHyphens/>
              <w:snapToGrid w:val="0"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/>
                <w:color w:val="7474C1"/>
                <w:lang w:eastAsia="ru-RU"/>
              </w:rPr>
            </w:pPr>
            <w:r w:rsidRPr="009903FE">
              <w:rPr>
                <w:rFonts w:ascii="Etelka Light Pro" w:eastAsia="Times New Roman" w:hAnsi="Etelka Light Pro" w:cs="Times New Roman"/>
                <w:b/>
                <w:color w:val="7474C1"/>
                <w:lang w:eastAsia="ru-RU"/>
              </w:rPr>
              <w:t>Бизнес</w:t>
            </w:r>
          </w:p>
          <w:p w:rsidR="009903FE" w:rsidRPr="009903FE" w:rsidRDefault="009903FE" w:rsidP="009903FE">
            <w:pPr>
              <w:suppressAutoHyphens/>
              <w:snapToGrid w:val="0"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/>
                <w:color w:val="7474C1"/>
                <w:lang w:eastAsia="ru-RU"/>
              </w:rPr>
            </w:pPr>
            <w:proofErr w:type="spellStart"/>
            <w:r w:rsidRPr="009903FE">
              <w:rPr>
                <w:rFonts w:ascii="Etelka Light Pro" w:eastAsia="Times New Roman" w:hAnsi="Etelka Light Pro" w:cs="Times New Roman"/>
                <w:b/>
                <w:color w:val="7474C1"/>
                <w:lang w:eastAsia="ru-RU"/>
              </w:rPr>
              <w:t>онлайн+запись</w:t>
            </w:r>
            <w:proofErr w:type="spellEnd"/>
          </w:p>
        </w:tc>
        <w:tc>
          <w:tcPr>
            <w:tcW w:w="1985" w:type="dxa"/>
            <w:shd w:val="clear" w:color="auto" w:fill="auto"/>
            <w:vAlign w:val="center"/>
          </w:tcPr>
          <w:p w:rsidR="009903FE" w:rsidRPr="009903FE" w:rsidRDefault="009903FE" w:rsidP="009903FE">
            <w:pPr>
              <w:suppressAutoHyphens/>
              <w:snapToGrid w:val="0"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/>
                <w:color w:val="7474C1"/>
                <w:lang w:eastAsia="ru-RU"/>
              </w:rPr>
            </w:pPr>
            <w:r w:rsidRPr="009903FE">
              <w:rPr>
                <w:rFonts w:ascii="Etelka Light Pro" w:eastAsia="Times New Roman" w:hAnsi="Etelka Light Pro" w:cs="Times New Roman"/>
                <w:b/>
                <w:color w:val="7474C1"/>
                <w:lang w:eastAsia="ru-RU"/>
              </w:rPr>
              <w:t>Бизнес</w:t>
            </w:r>
          </w:p>
          <w:p w:rsidR="009903FE" w:rsidRPr="009903FE" w:rsidRDefault="009903FE" w:rsidP="009903FE">
            <w:pPr>
              <w:suppressAutoHyphens/>
              <w:snapToGrid w:val="0"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/>
                <w:color w:val="7474C1"/>
                <w:lang w:eastAsia="ru-RU"/>
              </w:rPr>
            </w:pPr>
            <w:r w:rsidRPr="009903FE">
              <w:rPr>
                <w:rFonts w:ascii="Etelka Light Pro" w:eastAsia="Times New Roman" w:hAnsi="Etelka Light Pro" w:cs="Times New Roman"/>
                <w:b/>
                <w:color w:val="7474C1"/>
                <w:lang w:eastAsia="ru-RU"/>
              </w:rPr>
              <w:t>в записи</w:t>
            </w:r>
          </w:p>
        </w:tc>
      </w:tr>
      <w:tr w:rsidR="009903FE" w:rsidRPr="009903FE" w:rsidTr="005166E6">
        <w:trPr>
          <w:trHeight w:val="721"/>
        </w:trPr>
        <w:tc>
          <w:tcPr>
            <w:tcW w:w="6379" w:type="dxa"/>
            <w:shd w:val="clear" w:color="auto" w:fill="auto"/>
            <w:vAlign w:val="center"/>
          </w:tcPr>
          <w:p w:rsidR="009903FE" w:rsidRPr="009903FE" w:rsidRDefault="009903FE" w:rsidP="009903FE">
            <w:pPr>
              <w:suppressAutoHyphens/>
              <w:snapToGrid w:val="0"/>
              <w:spacing w:before="60" w:after="0" w:line="276" w:lineRule="auto"/>
              <w:ind w:left="113"/>
              <w:rPr>
                <w:rFonts w:ascii="Etelka Light Pro" w:eastAsia="Times New Roman" w:hAnsi="Etelka Light Pro" w:cs="Times New Roman"/>
                <w:lang w:eastAsia="ru-RU"/>
              </w:rPr>
            </w:pPr>
            <w:r w:rsidRPr="009903FE">
              <w:rPr>
                <w:rFonts w:ascii="Etelka Light Pro" w:eastAsia="Times New Roman" w:hAnsi="Etelka Light Pro" w:cs="Times New Roman"/>
                <w:b/>
                <w:lang w:eastAsia="ru-RU"/>
              </w:rPr>
              <w:t>Доступ</w:t>
            </w:r>
            <w:r w:rsidRPr="009903FE">
              <w:rPr>
                <w:rFonts w:ascii="Etelka Light Pro" w:eastAsia="Times New Roman" w:hAnsi="Etelka Light Pro" w:cs="Times New Roman"/>
                <w:b/>
                <w:vertAlign w:val="superscript"/>
                <w:lang w:eastAsia="ru-RU"/>
              </w:rPr>
              <w:footnoteReference w:id="1"/>
            </w:r>
            <w:r w:rsidRPr="009903FE">
              <w:rPr>
                <w:rFonts w:ascii="Etelka Light Pro" w:eastAsia="Times New Roman" w:hAnsi="Etelka Light Pro" w:cs="Times New Roman"/>
                <w:b/>
                <w:lang w:eastAsia="ru-RU"/>
              </w:rPr>
              <w:t xml:space="preserve"> к онлайн-трансляции</w:t>
            </w:r>
            <w:r w:rsidRPr="009903FE">
              <w:rPr>
                <w:rFonts w:ascii="Etelka Light Pro" w:eastAsia="Times New Roman" w:hAnsi="Etelka Light Pro" w:cs="Times New Roman"/>
                <w:lang w:eastAsia="ru-RU"/>
              </w:rPr>
              <w:t xml:space="preserve"> семинаров с лекторами </w:t>
            </w:r>
          </w:p>
          <w:p w:rsidR="009903FE" w:rsidRPr="009903FE" w:rsidRDefault="009903FE" w:rsidP="009903FE">
            <w:pPr>
              <w:suppressAutoHyphens/>
              <w:snapToGrid w:val="0"/>
              <w:spacing w:after="0" w:line="276" w:lineRule="auto"/>
              <w:ind w:left="113"/>
              <w:rPr>
                <w:rFonts w:ascii="Etelka Light Pro" w:eastAsia="Times New Roman" w:hAnsi="Etelka Light Pro" w:cs="Times New Roman"/>
                <w:lang w:eastAsia="ru-RU"/>
              </w:rPr>
            </w:pPr>
            <w:r w:rsidRPr="009903FE">
              <w:rPr>
                <w:rFonts w:ascii="Etelka Light Pro" w:eastAsia="Times New Roman" w:hAnsi="Etelka Light Pro" w:cs="Times New Roman"/>
                <w:lang w:eastAsia="ru-RU"/>
              </w:rPr>
              <w:t xml:space="preserve">А.А. Куликовым, О.И. Прохоровой, В.В. Митрофановой, </w:t>
            </w:r>
          </w:p>
          <w:p w:rsidR="009903FE" w:rsidRPr="009903FE" w:rsidRDefault="009903FE" w:rsidP="009903FE">
            <w:pPr>
              <w:suppressAutoHyphens/>
              <w:snapToGrid w:val="0"/>
              <w:spacing w:after="0" w:line="276" w:lineRule="auto"/>
              <w:ind w:left="113"/>
              <w:rPr>
                <w:rFonts w:ascii="Etelka Light Pro" w:eastAsia="Times New Roman" w:hAnsi="Etelka Light Pro" w:cs="Times New Roman"/>
                <w:lang w:eastAsia="ru-RU"/>
              </w:rPr>
            </w:pPr>
            <w:r w:rsidRPr="009903FE">
              <w:rPr>
                <w:rFonts w:ascii="Etelka Light Pro" w:eastAsia="Times New Roman" w:hAnsi="Etelka Light Pro" w:cs="Times New Roman"/>
                <w:lang w:eastAsia="ru-RU"/>
              </w:rPr>
              <w:t xml:space="preserve">М.А. </w:t>
            </w:r>
            <w:proofErr w:type="spellStart"/>
            <w:r w:rsidRPr="009903FE">
              <w:rPr>
                <w:rFonts w:ascii="Etelka Light Pro" w:eastAsia="Times New Roman" w:hAnsi="Etelka Light Pro" w:cs="Times New Roman"/>
                <w:lang w:eastAsia="ru-RU"/>
              </w:rPr>
              <w:t>Церковниковым</w:t>
            </w:r>
            <w:proofErr w:type="spellEnd"/>
            <w:r w:rsidRPr="009903FE">
              <w:rPr>
                <w:rFonts w:ascii="Etelka Light Pro" w:eastAsia="Times New Roman" w:hAnsi="Etelka Light Pro" w:cs="Times New Roman"/>
                <w:vertAlign w:val="superscript"/>
                <w:lang w:eastAsia="ru-RU"/>
              </w:rPr>
              <w:footnoteReference w:id="2"/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903FE" w:rsidRPr="009903FE" w:rsidRDefault="009903FE" w:rsidP="009903FE">
            <w:pPr>
              <w:suppressAutoHyphens/>
              <w:snapToGrid w:val="0"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lang w:eastAsia="ru-RU"/>
              </w:rPr>
            </w:pPr>
            <w:r w:rsidRPr="009903FE">
              <w:rPr>
                <w:rFonts w:ascii="Etelka Light Pro" w:eastAsia="Times New Roman" w:hAnsi="Etelka Light Pro" w:cs="Times New Roman"/>
                <w:lang w:eastAsia="ru-RU"/>
              </w:rPr>
              <w:t>20-21 ноября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9903FE" w:rsidRPr="009903FE" w:rsidRDefault="00024775" w:rsidP="009903FE">
            <w:pPr>
              <w:suppressAutoHyphens/>
              <w:snapToGrid w:val="0"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lang w:eastAsia="ru-RU"/>
              </w:rPr>
            </w:pPr>
            <w:r>
              <w:rPr>
                <w:rFonts w:ascii="Etelka Light Pro" w:eastAsia="Times New Roman" w:hAnsi="Etelka Light Pro" w:cs="Times New Roman"/>
                <w:lang w:eastAsia="ru-RU"/>
              </w:rPr>
              <w:t>30-21 ноября</w:t>
            </w:r>
          </w:p>
        </w:tc>
      </w:tr>
      <w:tr w:rsidR="009903FE" w:rsidRPr="009903FE" w:rsidTr="005166E6">
        <w:trPr>
          <w:trHeight w:val="746"/>
        </w:trPr>
        <w:tc>
          <w:tcPr>
            <w:tcW w:w="6379" w:type="dxa"/>
            <w:shd w:val="clear" w:color="auto" w:fill="auto"/>
            <w:vAlign w:val="center"/>
          </w:tcPr>
          <w:p w:rsidR="009903FE" w:rsidRPr="009903FE" w:rsidRDefault="009903FE" w:rsidP="009903FE">
            <w:pPr>
              <w:suppressAutoHyphens/>
              <w:snapToGrid w:val="0"/>
              <w:spacing w:before="60" w:after="0" w:line="276" w:lineRule="auto"/>
              <w:ind w:left="113"/>
              <w:rPr>
                <w:rFonts w:ascii="Etelka Light Pro" w:eastAsia="Times New Roman" w:hAnsi="Etelka Light Pro" w:cs="Times New Roman"/>
                <w:lang w:eastAsia="ru-RU"/>
              </w:rPr>
            </w:pPr>
            <w:r w:rsidRPr="009903FE">
              <w:rPr>
                <w:rFonts w:ascii="Etelka Light Pro" w:eastAsia="Times New Roman" w:hAnsi="Etelka Light Pro" w:cs="Times New Roman"/>
                <w:b/>
                <w:lang w:eastAsia="ru-RU"/>
              </w:rPr>
              <w:t>Доступ к записи</w:t>
            </w:r>
            <w:r w:rsidRPr="009903FE">
              <w:rPr>
                <w:rFonts w:ascii="Etelka Light Pro" w:eastAsia="Times New Roman" w:hAnsi="Etelka Light Pro" w:cs="Times New Roman"/>
                <w:lang w:eastAsia="ru-RU"/>
              </w:rPr>
              <w:t xml:space="preserve"> семинаров с лекторами </w:t>
            </w:r>
          </w:p>
          <w:p w:rsidR="009903FE" w:rsidRPr="009903FE" w:rsidRDefault="009903FE" w:rsidP="009903FE">
            <w:pPr>
              <w:suppressAutoHyphens/>
              <w:snapToGrid w:val="0"/>
              <w:spacing w:after="0" w:line="276" w:lineRule="auto"/>
              <w:ind w:left="113"/>
              <w:rPr>
                <w:rFonts w:ascii="Etelka Light Pro" w:eastAsia="Times New Roman" w:hAnsi="Etelka Light Pro" w:cs="Times New Roman"/>
                <w:lang w:eastAsia="ru-RU"/>
              </w:rPr>
            </w:pPr>
            <w:r w:rsidRPr="009903FE">
              <w:rPr>
                <w:rFonts w:ascii="Etelka Light Pro" w:eastAsia="Times New Roman" w:hAnsi="Etelka Light Pro" w:cs="Times New Roman"/>
                <w:lang w:eastAsia="ru-RU"/>
              </w:rPr>
              <w:t xml:space="preserve">А.А. Куликовым, О.И. Прохоровой, В.В. Митрофановой, </w:t>
            </w:r>
          </w:p>
          <w:p w:rsidR="009903FE" w:rsidRPr="009903FE" w:rsidRDefault="009903FE" w:rsidP="009903FE">
            <w:pPr>
              <w:suppressAutoHyphens/>
              <w:snapToGrid w:val="0"/>
              <w:spacing w:after="0" w:line="276" w:lineRule="auto"/>
              <w:ind w:left="113"/>
              <w:rPr>
                <w:rFonts w:ascii="Etelka Light Pro" w:eastAsia="Times New Roman" w:hAnsi="Etelka Light Pro" w:cs="Times New Roman"/>
                <w:lang w:eastAsia="ru-RU"/>
              </w:rPr>
            </w:pPr>
            <w:r w:rsidRPr="009903FE">
              <w:rPr>
                <w:rFonts w:ascii="Etelka Light Pro" w:eastAsia="Times New Roman" w:hAnsi="Etelka Light Pro" w:cs="Times New Roman"/>
                <w:lang w:eastAsia="ru-RU"/>
              </w:rPr>
              <w:t xml:space="preserve">М.А. </w:t>
            </w:r>
            <w:proofErr w:type="spellStart"/>
            <w:r w:rsidRPr="009903FE">
              <w:rPr>
                <w:rFonts w:ascii="Etelka Light Pro" w:eastAsia="Times New Roman" w:hAnsi="Etelka Light Pro" w:cs="Times New Roman"/>
                <w:lang w:eastAsia="ru-RU"/>
              </w:rPr>
              <w:t>Церковниковым</w:t>
            </w:r>
            <w:proofErr w:type="spellEnd"/>
            <w:r w:rsidRPr="009903FE">
              <w:rPr>
                <w:rFonts w:ascii="Etelka Light Pro" w:eastAsia="Times New Roman" w:hAnsi="Etelka Light Pro" w:cs="Times New Roman"/>
                <w:lang w:eastAsia="ru-RU"/>
              </w:rPr>
              <w:t xml:space="preserve">, А.А. </w:t>
            </w:r>
            <w:proofErr w:type="spellStart"/>
            <w:r w:rsidRPr="009903FE">
              <w:rPr>
                <w:rFonts w:ascii="Etelka Light Pro" w:eastAsia="Times New Roman" w:hAnsi="Etelka Light Pro" w:cs="Times New Roman"/>
                <w:lang w:eastAsia="ru-RU"/>
              </w:rPr>
              <w:t>Артюхом</w:t>
            </w:r>
            <w:proofErr w:type="spellEnd"/>
            <w:r w:rsidRPr="009903FE">
              <w:rPr>
                <w:rFonts w:ascii="Etelka Light Pro" w:eastAsia="Times New Roman" w:hAnsi="Etelka Light Pro" w:cs="Times New Roman"/>
                <w:lang w:eastAsia="ru-RU"/>
              </w:rPr>
              <w:t xml:space="preserve">, Т.Н. </w:t>
            </w:r>
            <w:proofErr w:type="spellStart"/>
            <w:r w:rsidRPr="009903FE">
              <w:rPr>
                <w:rFonts w:ascii="Etelka Light Pro" w:eastAsia="Times New Roman" w:hAnsi="Etelka Light Pro" w:cs="Times New Roman"/>
                <w:lang w:eastAsia="ru-RU"/>
              </w:rPr>
              <w:t>Самусевич</w:t>
            </w:r>
            <w:proofErr w:type="spellEnd"/>
            <w:r w:rsidRPr="009903FE">
              <w:rPr>
                <w:rFonts w:ascii="Etelka Light Pro" w:eastAsia="Times New Roman" w:hAnsi="Etelka Light Pro" w:cs="Times New Roman"/>
                <w:lang w:eastAsia="ru-RU"/>
              </w:rPr>
              <w:t xml:space="preserve">, </w:t>
            </w:r>
          </w:p>
          <w:p w:rsidR="009903FE" w:rsidRPr="009903FE" w:rsidRDefault="009903FE" w:rsidP="009903FE">
            <w:pPr>
              <w:suppressAutoHyphens/>
              <w:snapToGrid w:val="0"/>
              <w:spacing w:after="0" w:line="276" w:lineRule="auto"/>
              <w:ind w:left="113"/>
              <w:rPr>
                <w:rFonts w:ascii="Etelka Light Pro" w:eastAsia="Times New Roman" w:hAnsi="Etelka Light Pro" w:cs="Times New Roman"/>
                <w:lang w:eastAsia="ru-RU"/>
              </w:rPr>
            </w:pPr>
            <w:r w:rsidRPr="009903FE">
              <w:rPr>
                <w:rFonts w:ascii="Etelka Light Pro" w:eastAsia="Times New Roman" w:hAnsi="Etelka Light Pro" w:cs="Times New Roman"/>
                <w:lang w:eastAsia="ru-RU"/>
              </w:rPr>
              <w:t xml:space="preserve">М.К. </w:t>
            </w:r>
            <w:proofErr w:type="spellStart"/>
            <w:r w:rsidRPr="009903FE">
              <w:rPr>
                <w:rFonts w:ascii="Etelka Light Pro" w:eastAsia="Times New Roman" w:hAnsi="Etelka Light Pro" w:cs="Times New Roman"/>
                <w:lang w:eastAsia="ru-RU"/>
              </w:rPr>
              <w:t>Башариной</w:t>
            </w:r>
            <w:proofErr w:type="spellEnd"/>
            <w:r w:rsidRPr="009903FE">
              <w:rPr>
                <w:rFonts w:ascii="Etelka Light Pro" w:eastAsia="Times New Roman" w:hAnsi="Etelka Light Pro" w:cs="Times New Roman"/>
                <w:vertAlign w:val="superscript"/>
                <w:lang w:eastAsia="ru-RU"/>
              </w:rPr>
              <w:footnoteReference w:id="3"/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903FE" w:rsidRPr="009903FE" w:rsidRDefault="009903FE" w:rsidP="009903FE">
            <w:pPr>
              <w:suppressAutoHyphens/>
              <w:snapToGrid w:val="0"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lang w:eastAsia="ru-RU"/>
              </w:rPr>
            </w:pPr>
            <w:r w:rsidRPr="009903FE">
              <w:rPr>
                <w:rFonts w:ascii="Etelka Light Pro" w:eastAsia="Times New Roman" w:hAnsi="Etelka Light Pro" w:cs="Times New Roman"/>
                <w:lang w:eastAsia="ru-RU"/>
              </w:rPr>
              <w:t>2 месяца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9903FE" w:rsidRPr="009903FE" w:rsidRDefault="009903FE" w:rsidP="009903FE">
            <w:pPr>
              <w:suppressAutoHyphens/>
              <w:snapToGrid w:val="0"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lang w:eastAsia="ru-RU"/>
              </w:rPr>
            </w:pPr>
            <w:r w:rsidRPr="009903FE">
              <w:rPr>
                <w:rFonts w:ascii="Etelka Light Pro" w:eastAsia="Times New Roman" w:hAnsi="Etelka Light Pro" w:cs="Times New Roman"/>
                <w:lang w:eastAsia="ru-RU"/>
              </w:rPr>
              <w:t>2 месяца</w:t>
            </w:r>
          </w:p>
        </w:tc>
      </w:tr>
      <w:tr w:rsidR="009903FE" w:rsidRPr="009903FE" w:rsidTr="005166E6">
        <w:trPr>
          <w:trHeight w:val="746"/>
        </w:trPr>
        <w:tc>
          <w:tcPr>
            <w:tcW w:w="6379" w:type="dxa"/>
            <w:shd w:val="clear" w:color="auto" w:fill="auto"/>
            <w:vAlign w:val="center"/>
          </w:tcPr>
          <w:p w:rsidR="009903FE" w:rsidRPr="009903FE" w:rsidRDefault="009903FE" w:rsidP="009903FE">
            <w:pPr>
              <w:suppressAutoHyphens/>
              <w:snapToGrid w:val="0"/>
              <w:spacing w:before="60" w:after="0" w:line="276" w:lineRule="auto"/>
              <w:ind w:left="113"/>
              <w:rPr>
                <w:rFonts w:ascii="Etelka Light Pro" w:eastAsia="Times New Roman" w:hAnsi="Etelka Light Pro" w:cs="Times New Roman"/>
                <w:b/>
                <w:lang w:eastAsia="ru-RU"/>
              </w:rPr>
            </w:pPr>
            <w:r w:rsidRPr="009903FE">
              <w:rPr>
                <w:rFonts w:ascii="Etelka Light Pro" w:eastAsia="Times New Roman" w:hAnsi="Etelka Light Pro" w:cs="Times New Roman"/>
                <w:b/>
                <w:lang w:val="en-US" w:eastAsia="ru-RU"/>
              </w:rPr>
              <w:t>C</w:t>
            </w:r>
            <w:proofErr w:type="spellStart"/>
            <w:r w:rsidRPr="009903FE">
              <w:rPr>
                <w:rFonts w:ascii="Etelka Light Pro" w:eastAsia="Times New Roman" w:hAnsi="Etelka Light Pro" w:cs="Times New Roman"/>
                <w:b/>
                <w:lang w:eastAsia="ru-RU"/>
              </w:rPr>
              <w:t>тоимость</w:t>
            </w:r>
            <w:proofErr w:type="spellEnd"/>
          </w:p>
        </w:tc>
        <w:tc>
          <w:tcPr>
            <w:tcW w:w="2126" w:type="dxa"/>
            <w:shd w:val="clear" w:color="auto" w:fill="auto"/>
            <w:vAlign w:val="center"/>
          </w:tcPr>
          <w:p w:rsidR="009903FE" w:rsidRPr="009903FE" w:rsidRDefault="009903FE" w:rsidP="009903FE">
            <w:pPr>
              <w:suppressAutoHyphens/>
              <w:snapToGrid w:val="0"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lang w:eastAsia="ru-RU"/>
              </w:rPr>
            </w:pPr>
            <w:r w:rsidRPr="009903FE">
              <w:rPr>
                <w:rFonts w:ascii="Etelka Light Pro" w:eastAsia="Times New Roman" w:hAnsi="Etelka Light Pro" w:cs="Times New Roman"/>
                <w:lang w:eastAsia="ru-RU"/>
              </w:rPr>
              <w:t xml:space="preserve">9 500 </w:t>
            </w:r>
            <w:proofErr w:type="spellStart"/>
            <w:r w:rsidRPr="009903FE">
              <w:rPr>
                <w:rFonts w:ascii="Etelka Light Pro" w:eastAsia="Times New Roman" w:hAnsi="Etelka Light Pro" w:cs="Times New Roman"/>
                <w:lang w:eastAsia="ru-RU"/>
              </w:rPr>
              <w:t>руб</w:t>
            </w:r>
            <w:proofErr w:type="spellEnd"/>
          </w:p>
        </w:tc>
        <w:tc>
          <w:tcPr>
            <w:tcW w:w="1985" w:type="dxa"/>
            <w:shd w:val="clear" w:color="auto" w:fill="auto"/>
            <w:vAlign w:val="center"/>
          </w:tcPr>
          <w:p w:rsidR="009903FE" w:rsidRPr="009903FE" w:rsidRDefault="009903FE" w:rsidP="009903FE">
            <w:pPr>
              <w:suppressAutoHyphens/>
              <w:snapToGrid w:val="0"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lang w:eastAsia="ru-RU"/>
              </w:rPr>
            </w:pPr>
            <w:r w:rsidRPr="009903FE">
              <w:rPr>
                <w:rFonts w:ascii="Etelka Light Pro" w:eastAsia="Times New Roman" w:hAnsi="Etelka Light Pro" w:cs="Times New Roman"/>
                <w:lang w:eastAsia="ru-RU"/>
              </w:rPr>
              <w:t xml:space="preserve">9 500 </w:t>
            </w:r>
            <w:proofErr w:type="spellStart"/>
            <w:r w:rsidRPr="009903FE">
              <w:rPr>
                <w:rFonts w:ascii="Etelka Light Pro" w:eastAsia="Times New Roman" w:hAnsi="Etelka Light Pro" w:cs="Times New Roman"/>
                <w:lang w:eastAsia="ru-RU"/>
              </w:rPr>
              <w:t>руб</w:t>
            </w:r>
            <w:proofErr w:type="spellEnd"/>
          </w:p>
        </w:tc>
      </w:tr>
    </w:tbl>
    <w:p w:rsidR="009903FE" w:rsidRDefault="009903FE" w:rsidP="009903FE">
      <w:pPr>
        <w:spacing w:before="240" w:after="120" w:line="276" w:lineRule="auto"/>
        <w:jc w:val="center"/>
        <w:rPr>
          <w:rFonts w:ascii="Etelka Text Pro" w:eastAsia="Times New Roman" w:hAnsi="Etelka Text Pro" w:cs="Times New Roman"/>
          <w:b/>
          <w:color w:val="7474C1"/>
          <w:sz w:val="26"/>
          <w:szCs w:val="26"/>
          <w:lang w:eastAsia="ru-RU"/>
        </w:rPr>
      </w:pPr>
    </w:p>
    <w:p w:rsidR="009903FE" w:rsidRPr="009903FE" w:rsidRDefault="009903FE" w:rsidP="009903FE">
      <w:pPr>
        <w:spacing w:before="240" w:after="120" w:line="276" w:lineRule="auto"/>
        <w:jc w:val="center"/>
        <w:rPr>
          <w:rFonts w:ascii="Etelka Text Pro" w:eastAsia="Times New Roman" w:hAnsi="Etelka Text Pro" w:cs="Times New Roman"/>
          <w:b/>
          <w:color w:val="7474C1"/>
          <w:sz w:val="26"/>
          <w:szCs w:val="26"/>
          <w:lang w:eastAsia="ru-RU"/>
        </w:rPr>
      </w:pPr>
      <w:r w:rsidRPr="009903FE">
        <w:rPr>
          <w:rFonts w:ascii="Etelka Text Pro" w:eastAsia="Times New Roman" w:hAnsi="Etelka Text Pro" w:cs="Times New Roman"/>
          <w:b/>
          <w:color w:val="7474C1"/>
          <w:sz w:val="26"/>
          <w:szCs w:val="26"/>
          <w:lang w:eastAsia="ru-RU"/>
        </w:rPr>
        <w:t>ПРОГРАММА КОНФЕРЕНЦИИ</w:t>
      </w:r>
    </w:p>
    <w:tbl>
      <w:tblPr>
        <w:tblW w:w="10524" w:type="dxa"/>
        <w:tblInd w:w="85" w:type="dxa"/>
        <w:tblBorders>
          <w:top w:val="double" w:sz="6" w:space="0" w:color="7474C1"/>
          <w:left w:val="double" w:sz="6" w:space="0" w:color="7474C1"/>
          <w:bottom w:val="double" w:sz="6" w:space="0" w:color="7474C1"/>
          <w:right w:val="double" w:sz="6" w:space="0" w:color="7474C1"/>
          <w:insideH w:val="double" w:sz="6" w:space="0" w:color="7474C1"/>
          <w:insideV w:val="double" w:sz="6" w:space="0" w:color="7474C1"/>
        </w:tblBorders>
        <w:tblLayout w:type="fixed"/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992"/>
        <w:gridCol w:w="4287"/>
        <w:gridCol w:w="2126"/>
        <w:gridCol w:w="1843"/>
        <w:gridCol w:w="1276"/>
      </w:tblGrid>
      <w:tr w:rsidR="009903FE" w:rsidRPr="009903FE" w:rsidTr="005166E6">
        <w:trPr>
          <w:trHeight w:val="420"/>
        </w:trPr>
        <w:tc>
          <w:tcPr>
            <w:tcW w:w="5279" w:type="dxa"/>
            <w:gridSpan w:val="2"/>
            <w:shd w:val="clear" w:color="auto" w:fill="auto"/>
            <w:vAlign w:val="center"/>
          </w:tcPr>
          <w:p w:rsidR="009903FE" w:rsidRPr="009903FE" w:rsidRDefault="009903FE" w:rsidP="009903FE">
            <w:pPr>
              <w:suppressAutoHyphens/>
              <w:spacing w:before="60" w:after="60" w:line="240" w:lineRule="auto"/>
              <w:jc w:val="center"/>
              <w:rPr>
                <w:rFonts w:ascii="Etelka Light Pro" w:eastAsia="Times New Roman" w:hAnsi="Etelka Light Pro" w:cs="Times New Roman"/>
                <w:b/>
                <w:bCs/>
                <w:color w:val="7474C1"/>
              </w:rPr>
            </w:pPr>
            <w:r w:rsidRPr="009903FE">
              <w:rPr>
                <w:rFonts w:ascii="Etelka Light Pro" w:eastAsia="Times New Roman" w:hAnsi="Etelka Light Pro" w:cs="Times New Roman"/>
                <w:b/>
                <w:bCs/>
                <w:color w:val="7474C1"/>
              </w:rPr>
              <w:t>Семинар</w:t>
            </w:r>
          </w:p>
        </w:tc>
        <w:tc>
          <w:tcPr>
            <w:tcW w:w="2126" w:type="dxa"/>
            <w:shd w:val="clear" w:color="auto" w:fill="auto"/>
            <w:vAlign w:val="center"/>
            <w:hideMark/>
          </w:tcPr>
          <w:p w:rsidR="009903FE" w:rsidRPr="009903FE" w:rsidRDefault="009903FE" w:rsidP="009903FE">
            <w:pPr>
              <w:suppressAutoHyphens/>
              <w:spacing w:before="60" w:after="60" w:line="240" w:lineRule="auto"/>
              <w:jc w:val="center"/>
              <w:rPr>
                <w:rFonts w:ascii="Etelka Light Pro" w:eastAsia="Times New Roman" w:hAnsi="Etelka Light Pro" w:cs="Times New Roman"/>
                <w:b/>
                <w:bCs/>
                <w:color w:val="7474C1"/>
              </w:rPr>
            </w:pPr>
            <w:r w:rsidRPr="009903FE">
              <w:rPr>
                <w:rFonts w:ascii="Etelka Light Pro" w:eastAsia="Times New Roman" w:hAnsi="Etelka Light Pro" w:cs="Times New Roman"/>
                <w:b/>
                <w:bCs/>
                <w:color w:val="7474C1"/>
              </w:rPr>
              <w:t>Лектор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9903FE" w:rsidRPr="009903FE" w:rsidRDefault="009903FE" w:rsidP="009903FE">
            <w:pPr>
              <w:suppressAutoHyphens/>
              <w:spacing w:before="60" w:after="60" w:line="240" w:lineRule="auto"/>
              <w:jc w:val="center"/>
              <w:rPr>
                <w:rFonts w:ascii="Etelka Light Pro" w:eastAsia="Times New Roman" w:hAnsi="Etelka Light Pro" w:cs="Times New Roman"/>
                <w:b/>
                <w:bCs/>
                <w:color w:val="FFFFFF"/>
              </w:rPr>
            </w:pPr>
            <w:r w:rsidRPr="009903FE">
              <w:rPr>
                <w:rFonts w:ascii="Etelka Light Pro" w:eastAsia="Times New Roman" w:hAnsi="Etelka Light Pro" w:cs="Times New Roman"/>
                <w:b/>
                <w:bCs/>
                <w:color w:val="7474C1"/>
              </w:rPr>
              <w:t>Дата, время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903FE" w:rsidRPr="009903FE" w:rsidRDefault="009903FE" w:rsidP="009903FE">
            <w:pPr>
              <w:suppressAutoHyphens/>
              <w:spacing w:before="60" w:after="60" w:line="240" w:lineRule="auto"/>
              <w:jc w:val="center"/>
              <w:rPr>
                <w:rFonts w:ascii="Etelka Light Pro" w:eastAsia="Times New Roman" w:hAnsi="Etelka Light Pro" w:cs="Times New Roman"/>
                <w:b/>
                <w:bCs/>
                <w:color w:val="7474C1"/>
              </w:rPr>
            </w:pPr>
            <w:r w:rsidRPr="009903FE">
              <w:rPr>
                <w:rFonts w:ascii="Etelka Light Pro" w:eastAsia="Times New Roman" w:hAnsi="Etelka Light Pro" w:cs="Times New Roman"/>
                <w:b/>
                <w:bCs/>
                <w:color w:val="7474C1"/>
              </w:rPr>
              <w:t>Форма</w:t>
            </w:r>
          </w:p>
        </w:tc>
      </w:tr>
      <w:tr w:rsidR="009903FE" w:rsidRPr="009903FE" w:rsidTr="005166E6">
        <w:tc>
          <w:tcPr>
            <w:tcW w:w="992" w:type="dxa"/>
            <w:tcBorders>
              <w:top w:val="double" w:sz="6" w:space="0" w:color="7474C1"/>
              <w:left w:val="double" w:sz="6" w:space="0" w:color="7474C1"/>
              <w:bottom w:val="double" w:sz="6" w:space="0" w:color="7474C1"/>
              <w:right w:val="double" w:sz="6" w:space="0" w:color="7474C1"/>
            </w:tcBorders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Calibri" w:eastAsia="Calibri" w:hAnsi="Calibri" w:cs="Times New Roman"/>
                <w:noProof/>
                <w:lang w:val="uk-UA"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  <w:noProof/>
                <w:lang w:eastAsia="ru-RU"/>
              </w:rPr>
              <w:drawing>
                <wp:inline distT="0" distB="0" distL="0" distR="0" wp14:anchorId="7935667D" wp14:editId="10A9CAF7">
                  <wp:extent cx="337820" cy="337820"/>
                  <wp:effectExtent l="0" t="0" r="5080" b="5080"/>
                  <wp:docPr id="5" name="Рисунок 5" descr="calculator-4-icon-2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alculator-4-icon-2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7820" cy="3378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87" w:type="dxa"/>
            <w:tcBorders>
              <w:top w:val="double" w:sz="6" w:space="0" w:color="7474C1"/>
              <w:left w:val="double" w:sz="6" w:space="0" w:color="7474C1"/>
              <w:bottom w:val="double" w:sz="6" w:space="0" w:color="7474C1"/>
              <w:right w:val="double" w:sz="6" w:space="0" w:color="7474C1"/>
            </w:tcBorders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rPr>
                <w:rFonts w:ascii="Etelka Light Pro" w:eastAsia="Times New Roman" w:hAnsi="Etelka Light Pro" w:cs="Times New Roman"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</w:rPr>
              <w:t>Ключевые изменения в бухгалтерском и налоговом учете, отчетности в 2025 году. Новации 2026 года</w:t>
            </w:r>
          </w:p>
        </w:tc>
        <w:tc>
          <w:tcPr>
            <w:tcW w:w="2126" w:type="dxa"/>
            <w:tcBorders>
              <w:top w:val="double" w:sz="6" w:space="0" w:color="7474C1"/>
              <w:left w:val="double" w:sz="6" w:space="0" w:color="7474C1"/>
              <w:bottom w:val="double" w:sz="6" w:space="0" w:color="7474C1"/>
              <w:right w:val="double" w:sz="6" w:space="0" w:color="7474C1"/>
            </w:tcBorders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</w:rPr>
              <w:t>Куликов А.А.</w:t>
            </w:r>
          </w:p>
        </w:tc>
        <w:tc>
          <w:tcPr>
            <w:tcW w:w="1843" w:type="dxa"/>
            <w:vAlign w:val="center"/>
            <w:hideMark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/>
                <w:bCs/>
              </w:rPr>
              <w:t>20 ноября</w:t>
            </w:r>
          </w:p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/>
                <w:bCs/>
              </w:rPr>
              <w:t>10:00-17:00</w:t>
            </w:r>
          </w:p>
        </w:tc>
        <w:tc>
          <w:tcPr>
            <w:tcW w:w="1276" w:type="dxa"/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</w:rPr>
              <w:t xml:space="preserve">Очно / онлайн, </w:t>
            </w:r>
          </w:p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</w:rPr>
              <w:t>запись</w:t>
            </w:r>
          </w:p>
        </w:tc>
      </w:tr>
      <w:tr w:rsidR="009903FE" w:rsidRPr="009903FE" w:rsidTr="005166E6">
        <w:tc>
          <w:tcPr>
            <w:tcW w:w="992" w:type="dxa"/>
            <w:tcBorders>
              <w:top w:val="double" w:sz="6" w:space="0" w:color="7474C1"/>
              <w:left w:val="double" w:sz="6" w:space="0" w:color="7474C1"/>
              <w:bottom w:val="double" w:sz="6" w:space="0" w:color="7474C1"/>
              <w:right w:val="double" w:sz="6" w:space="0" w:color="7474C1"/>
            </w:tcBorders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Calibri" w:eastAsia="Calibri" w:hAnsi="Calibri" w:cs="Times New Roman"/>
                <w:noProof/>
                <w:lang w:val="uk-UA"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  <w:noProof/>
                <w:lang w:eastAsia="ru-RU"/>
              </w:rPr>
              <w:drawing>
                <wp:inline distT="0" distB="0" distL="0" distR="0" wp14:anchorId="5CDC1B74" wp14:editId="0316140D">
                  <wp:extent cx="337820" cy="337820"/>
                  <wp:effectExtent l="0" t="0" r="5080" b="5080"/>
                  <wp:docPr id="7" name="Рисунок 7" descr="calculator-4-icon-2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alculator-4-icon-2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7820" cy="3378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87" w:type="dxa"/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rPr>
                <w:rFonts w:ascii="Etelka Light Pro" w:eastAsia="Times New Roman" w:hAnsi="Etelka Light Pro" w:cs="Times New Roman"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</w:rPr>
              <w:t>Применение УСН: закрываем 2025 год, готовимся к 2026 году. НДС при УСН</w:t>
            </w:r>
          </w:p>
        </w:tc>
        <w:tc>
          <w:tcPr>
            <w:tcW w:w="2126" w:type="dxa"/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</w:rPr>
              <w:t>Прохорова О.И.</w:t>
            </w:r>
          </w:p>
        </w:tc>
        <w:tc>
          <w:tcPr>
            <w:tcW w:w="1843" w:type="dxa"/>
            <w:vAlign w:val="center"/>
            <w:hideMark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/>
                <w:bCs/>
              </w:rPr>
              <w:t>20 ноября</w:t>
            </w:r>
          </w:p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/>
                <w:bCs/>
              </w:rPr>
              <w:t>10:00-13:00</w:t>
            </w:r>
          </w:p>
        </w:tc>
        <w:tc>
          <w:tcPr>
            <w:tcW w:w="1276" w:type="dxa"/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</w:rPr>
              <w:t xml:space="preserve">Онлайн, </w:t>
            </w:r>
          </w:p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</w:rPr>
              <w:t>запись</w:t>
            </w:r>
          </w:p>
        </w:tc>
      </w:tr>
      <w:tr w:rsidR="009903FE" w:rsidRPr="009903FE" w:rsidTr="005166E6">
        <w:tc>
          <w:tcPr>
            <w:tcW w:w="992" w:type="dxa"/>
            <w:tcBorders>
              <w:top w:val="double" w:sz="6" w:space="0" w:color="7474C1"/>
              <w:left w:val="double" w:sz="6" w:space="0" w:color="7474C1"/>
              <w:bottom w:val="double" w:sz="6" w:space="0" w:color="7474C1"/>
              <w:right w:val="double" w:sz="6" w:space="0" w:color="7474C1"/>
            </w:tcBorders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  <w:noProof/>
                <w:lang w:eastAsia="ru-RU"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  <w:noProof/>
                <w:lang w:eastAsia="ru-RU"/>
              </w:rPr>
              <w:drawing>
                <wp:inline distT="0" distB="0" distL="0" distR="0" wp14:anchorId="010BE136" wp14:editId="3FCB87B9">
                  <wp:extent cx="337820" cy="337820"/>
                  <wp:effectExtent l="0" t="0" r="5080" b="5080"/>
                  <wp:docPr id="8" name="Рисунок 8" descr="calculator-4-icon-2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alculator-4-icon-2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7820" cy="3378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87" w:type="dxa"/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rPr>
                <w:rFonts w:ascii="Etelka Light Pro" w:eastAsia="Times New Roman" w:hAnsi="Etelka Light Pro" w:cs="Times New Roman"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</w:rPr>
              <w:t>Учетная политика организации на 2026 год: повышение рациональности бухгалтерского и налогового учетов, рекомендации по актуальным вопросам применения действующего законодательства</w:t>
            </w:r>
          </w:p>
        </w:tc>
        <w:tc>
          <w:tcPr>
            <w:tcW w:w="2126" w:type="dxa"/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</w:rPr>
              <w:t>Прохорова О.И.</w:t>
            </w:r>
          </w:p>
        </w:tc>
        <w:tc>
          <w:tcPr>
            <w:tcW w:w="1843" w:type="dxa"/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/>
                <w:bCs/>
              </w:rPr>
              <w:t>20 ноября</w:t>
            </w:r>
          </w:p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/>
                <w:bCs/>
              </w:rPr>
              <w:t>14:00-17:00</w:t>
            </w:r>
          </w:p>
        </w:tc>
        <w:tc>
          <w:tcPr>
            <w:tcW w:w="1276" w:type="dxa"/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</w:rPr>
              <w:t xml:space="preserve">Онлайн, </w:t>
            </w:r>
          </w:p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</w:rPr>
              <w:t>запись</w:t>
            </w:r>
          </w:p>
        </w:tc>
      </w:tr>
      <w:tr w:rsidR="009903FE" w:rsidRPr="009903FE" w:rsidTr="005166E6">
        <w:trPr>
          <w:trHeight w:val="389"/>
        </w:trPr>
        <w:tc>
          <w:tcPr>
            <w:tcW w:w="992" w:type="dxa"/>
            <w:tcBorders>
              <w:top w:val="double" w:sz="6" w:space="0" w:color="7474C1"/>
              <w:left w:val="double" w:sz="6" w:space="0" w:color="7474C1"/>
              <w:bottom w:val="double" w:sz="6" w:space="0" w:color="7474C1"/>
              <w:right w:val="double" w:sz="6" w:space="0" w:color="7474C1"/>
            </w:tcBorders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Calibri" w:eastAsia="Calibri" w:hAnsi="Calibri" w:cs="Times New Roman"/>
                <w:noProof/>
                <w:lang w:val="uk-UA"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  <w:noProof/>
                <w:lang w:eastAsia="ru-RU"/>
              </w:rPr>
              <w:drawing>
                <wp:inline distT="0" distB="0" distL="0" distR="0" wp14:anchorId="7E228A08" wp14:editId="0E164D18">
                  <wp:extent cx="337820" cy="337820"/>
                  <wp:effectExtent l="0" t="0" r="5080" b="5080"/>
                  <wp:docPr id="13" name="Рисунок 13" descr="calculator-4-icon-2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alculator-4-icon-2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7820" cy="3378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87" w:type="dxa"/>
            <w:vAlign w:val="center"/>
            <w:hideMark/>
          </w:tcPr>
          <w:p w:rsidR="009903FE" w:rsidRPr="009903FE" w:rsidRDefault="009903FE" w:rsidP="009903FE">
            <w:pPr>
              <w:suppressAutoHyphens/>
              <w:spacing w:after="0" w:line="276" w:lineRule="auto"/>
              <w:rPr>
                <w:rFonts w:ascii="Etelka Light Pro" w:eastAsia="Times New Roman" w:hAnsi="Etelka Light Pro" w:cs="Times New Roman"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</w:rPr>
              <w:t>Актуальная практика и рекомендации по применению действующих ФСБУ. Обзор проектов новых ФСБУ: ФСБУ 9/2025 «Доходы» и ФСБУ «Расходы»</w:t>
            </w:r>
          </w:p>
        </w:tc>
        <w:tc>
          <w:tcPr>
            <w:tcW w:w="2126" w:type="dxa"/>
            <w:vAlign w:val="center"/>
            <w:hideMark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</w:rPr>
            </w:pPr>
            <w:proofErr w:type="spellStart"/>
            <w:r w:rsidRPr="009903FE">
              <w:rPr>
                <w:rFonts w:ascii="Etelka Light Pro" w:eastAsia="Times New Roman" w:hAnsi="Etelka Light Pro" w:cs="Times New Roman"/>
                <w:bCs/>
              </w:rPr>
              <w:t>Самусевич</w:t>
            </w:r>
            <w:proofErr w:type="spellEnd"/>
            <w:r w:rsidRPr="009903FE">
              <w:rPr>
                <w:rFonts w:ascii="Etelka Light Pro" w:eastAsia="Times New Roman" w:hAnsi="Etelka Light Pro" w:cs="Times New Roman"/>
                <w:bCs/>
              </w:rPr>
              <w:t xml:space="preserve"> Т.Н.</w:t>
            </w:r>
          </w:p>
        </w:tc>
        <w:tc>
          <w:tcPr>
            <w:tcW w:w="1843" w:type="dxa"/>
            <w:vAlign w:val="center"/>
            <w:hideMark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/>
                <w:bCs/>
              </w:rPr>
              <w:t>3 часа</w:t>
            </w:r>
          </w:p>
        </w:tc>
        <w:tc>
          <w:tcPr>
            <w:tcW w:w="1276" w:type="dxa"/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</w:rPr>
              <w:t>Запись</w:t>
            </w:r>
          </w:p>
        </w:tc>
      </w:tr>
      <w:tr w:rsidR="009903FE" w:rsidRPr="009903FE" w:rsidTr="005166E6">
        <w:trPr>
          <w:trHeight w:val="389"/>
        </w:trPr>
        <w:tc>
          <w:tcPr>
            <w:tcW w:w="992" w:type="dxa"/>
            <w:tcBorders>
              <w:top w:val="double" w:sz="6" w:space="0" w:color="7474C1"/>
              <w:left w:val="double" w:sz="6" w:space="0" w:color="7474C1"/>
              <w:bottom w:val="double" w:sz="6" w:space="0" w:color="7474C1"/>
              <w:right w:val="double" w:sz="6" w:space="0" w:color="7474C1"/>
            </w:tcBorders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Calibri" w:eastAsia="Calibri" w:hAnsi="Calibri" w:cs="Times New Roman"/>
                <w:noProof/>
                <w:lang w:val="uk-UA"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  <w:noProof/>
                <w:lang w:eastAsia="ru-RU"/>
              </w:rPr>
              <w:drawing>
                <wp:inline distT="0" distB="0" distL="0" distR="0" wp14:anchorId="089852AF" wp14:editId="56A8C98E">
                  <wp:extent cx="337820" cy="337820"/>
                  <wp:effectExtent l="0" t="0" r="5080" b="5080"/>
                  <wp:docPr id="14" name="Рисунок 14" descr="calculator-4-icon-2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alculator-4-icon-2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7820" cy="3378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87" w:type="dxa"/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rPr>
                <w:rFonts w:ascii="Etelka Light Pro" w:eastAsia="Times New Roman" w:hAnsi="Etelka Light Pro" w:cs="Times New Roman"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</w:rPr>
              <w:t>Изменениях трудового законодательства 2025: что важно знать бухгалтеру</w:t>
            </w:r>
          </w:p>
        </w:tc>
        <w:tc>
          <w:tcPr>
            <w:tcW w:w="2126" w:type="dxa"/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</w:rPr>
            </w:pPr>
            <w:proofErr w:type="spellStart"/>
            <w:r w:rsidRPr="009903FE">
              <w:rPr>
                <w:rFonts w:ascii="Etelka Light Pro" w:eastAsia="Times New Roman" w:hAnsi="Etelka Light Pro" w:cs="Times New Roman"/>
                <w:bCs/>
              </w:rPr>
              <w:t>Самусевич</w:t>
            </w:r>
            <w:proofErr w:type="spellEnd"/>
            <w:r w:rsidRPr="009903FE">
              <w:rPr>
                <w:rFonts w:ascii="Etelka Light Pro" w:eastAsia="Times New Roman" w:hAnsi="Etelka Light Pro" w:cs="Times New Roman"/>
                <w:bCs/>
              </w:rPr>
              <w:t xml:space="preserve"> Т.Н.</w:t>
            </w:r>
          </w:p>
        </w:tc>
        <w:tc>
          <w:tcPr>
            <w:tcW w:w="1843" w:type="dxa"/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/>
                <w:bCs/>
              </w:rPr>
              <w:t>2 часа</w:t>
            </w:r>
          </w:p>
        </w:tc>
        <w:tc>
          <w:tcPr>
            <w:tcW w:w="1276" w:type="dxa"/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</w:rPr>
              <w:t>Запись</w:t>
            </w:r>
          </w:p>
        </w:tc>
      </w:tr>
      <w:tr w:rsidR="009903FE" w:rsidRPr="009903FE" w:rsidTr="005166E6">
        <w:tc>
          <w:tcPr>
            <w:tcW w:w="992" w:type="dxa"/>
            <w:tcBorders>
              <w:top w:val="double" w:sz="6" w:space="0" w:color="7474C1"/>
              <w:left w:val="double" w:sz="6" w:space="0" w:color="7474C1"/>
              <w:bottom w:val="double" w:sz="6" w:space="0" w:color="7474C1"/>
              <w:right w:val="double" w:sz="6" w:space="0" w:color="7474C1"/>
            </w:tcBorders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Calibri" w:eastAsia="Calibri" w:hAnsi="Calibri" w:cs="Times New Roman"/>
                <w:noProof/>
                <w:lang w:val="uk-UA"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  <w:noProof/>
                <w:color w:val="7474C1"/>
                <w:lang w:eastAsia="ru-RU"/>
              </w:rPr>
              <w:drawing>
                <wp:inline distT="0" distB="0" distL="0" distR="0" wp14:anchorId="24493F74" wp14:editId="29140A14">
                  <wp:extent cx="328930" cy="328930"/>
                  <wp:effectExtent l="0" t="0" r="0" b="0"/>
                  <wp:docPr id="3" name="Рисунок 3" descr="iconmonstr-id-card-14-icon-2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iconmonstr-id-card-14-icon-2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8930" cy="3289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87" w:type="dxa"/>
            <w:tcBorders>
              <w:top w:val="double" w:sz="6" w:space="0" w:color="7474C1"/>
              <w:left w:val="double" w:sz="6" w:space="0" w:color="7474C1"/>
              <w:bottom w:val="double" w:sz="6" w:space="0" w:color="7474C1"/>
              <w:right w:val="double" w:sz="6" w:space="0" w:color="7474C1"/>
            </w:tcBorders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rPr>
                <w:rFonts w:ascii="Etelka Light Pro" w:eastAsia="Times New Roman" w:hAnsi="Etelka Light Pro" w:cs="Times New Roman"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</w:rPr>
              <w:t>Изменения в трудовом законодательстве – 2025: что важно учесть? Перспективы изменений в 2026 году</w:t>
            </w:r>
          </w:p>
        </w:tc>
        <w:tc>
          <w:tcPr>
            <w:tcW w:w="2126" w:type="dxa"/>
            <w:tcBorders>
              <w:top w:val="double" w:sz="6" w:space="0" w:color="7474C1"/>
              <w:left w:val="double" w:sz="6" w:space="0" w:color="7474C1"/>
              <w:bottom w:val="double" w:sz="6" w:space="0" w:color="7474C1"/>
              <w:right w:val="double" w:sz="6" w:space="0" w:color="7474C1"/>
            </w:tcBorders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</w:rPr>
              <w:t>Митрофанова В.В.</w:t>
            </w:r>
          </w:p>
        </w:tc>
        <w:tc>
          <w:tcPr>
            <w:tcW w:w="1843" w:type="dxa"/>
            <w:vAlign w:val="center"/>
            <w:hideMark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/>
                <w:bCs/>
              </w:rPr>
              <w:t>21 ноября</w:t>
            </w:r>
          </w:p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/>
                <w:bCs/>
              </w:rPr>
              <w:t>10:00-17:00</w:t>
            </w:r>
          </w:p>
        </w:tc>
        <w:tc>
          <w:tcPr>
            <w:tcW w:w="1276" w:type="dxa"/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</w:rPr>
              <w:t xml:space="preserve">Очно / онлайн, </w:t>
            </w:r>
          </w:p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</w:rPr>
              <w:t>запись</w:t>
            </w:r>
          </w:p>
        </w:tc>
      </w:tr>
      <w:tr w:rsidR="009903FE" w:rsidRPr="009903FE" w:rsidTr="005166E6">
        <w:trPr>
          <w:trHeight w:val="389"/>
        </w:trPr>
        <w:tc>
          <w:tcPr>
            <w:tcW w:w="992" w:type="dxa"/>
            <w:tcBorders>
              <w:top w:val="double" w:sz="6" w:space="0" w:color="7474C1"/>
              <w:left w:val="double" w:sz="6" w:space="0" w:color="7474C1"/>
              <w:bottom w:val="double" w:sz="6" w:space="0" w:color="7474C1"/>
              <w:right w:val="double" w:sz="6" w:space="0" w:color="7474C1"/>
            </w:tcBorders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Calibri" w:eastAsia="Calibri" w:hAnsi="Calibri" w:cs="Times New Roman"/>
                <w:noProof/>
                <w:lang w:val="uk-UA"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  <w:noProof/>
                <w:color w:val="7474C1"/>
                <w:lang w:eastAsia="ru-RU"/>
              </w:rPr>
              <w:drawing>
                <wp:inline distT="0" distB="0" distL="0" distR="0" wp14:anchorId="00D358F1" wp14:editId="4707C774">
                  <wp:extent cx="328930" cy="328930"/>
                  <wp:effectExtent l="0" t="0" r="0" b="0"/>
                  <wp:docPr id="4" name="Рисунок 4" descr="iconmonstr-id-card-14-icon-2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iconmonstr-id-card-14-icon-2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8930" cy="3289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87" w:type="dxa"/>
            <w:vAlign w:val="center"/>
            <w:hideMark/>
          </w:tcPr>
          <w:p w:rsidR="009903FE" w:rsidRPr="009903FE" w:rsidRDefault="009903FE" w:rsidP="009903FE">
            <w:pPr>
              <w:suppressAutoHyphens/>
              <w:spacing w:after="0" w:line="276" w:lineRule="auto"/>
              <w:rPr>
                <w:rFonts w:ascii="Etelka Light Pro" w:eastAsia="Times New Roman" w:hAnsi="Etelka Light Pro" w:cs="Times New Roman"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</w:rPr>
              <w:t>Безошибочные выплаты сотрудникам: алгоритм действий работодателя согласно трудовому законодательству</w:t>
            </w:r>
          </w:p>
        </w:tc>
        <w:tc>
          <w:tcPr>
            <w:tcW w:w="2126" w:type="dxa"/>
            <w:vAlign w:val="center"/>
            <w:hideMark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</w:rPr>
            </w:pPr>
            <w:proofErr w:type="spellStart"/>
            <w:r w:rsidRPr="009903FE">
              <w:rPr>
                <w:rFonts w:ascii="Etelka Light Pro" w:eastAsia="Times New Roman" w:hAnsi="Etelka Light Pro" w:cs="Times New Roman"/>
                <w:bCs/>
              </w:rPr>
              <w:t>Башарина</w:t>
            </w:r>
            <w:proofErr w:type="spellEnd"/>
            <w:r w:rsidRPr="009903FE">
              <w:rPr>
                <w:rFonts w:ascii="Etelka Light Pro" w:eastAsia="Times New Roman" w:hAnsi="Etelka Light Pro" w:cs="Times New Roman"/>
                <w:bCs/>
              </w:rPr>
              <w:t xml:space="preserve"> М.К.</w:t>
            </w:r>
          </w:p>
        </w:tc>
        <w:tc>
          <w:tcPr>
            <w:tcW w:w="1843" w:type="dxa"/>
            <w:vAlign w:val="center"/>
            <w:hideMark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/>
                <w:bCs/>
              </w:rPr>
              <w:t>3 часа</w:t>
            </w:r>
          </w:p>
        </w:tc>
        <w:tc>
          <w:tcPr>
            <w:tcW w:w="1276" w:type="dxa"/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</w:rPr>
              <w:t>Запись</w:t>
            </w:r>
          </w:p>
        </w:tc>
      </w:tr>
      <w:tr w:rsidR="009903FE" w:rsidRPr="009903FE" w:rsidTr="005166E6">
        <w:tc>
          <w:tcPr>
            <w:tcW w:w="992" w:type="dxa"/>
            <w:tcBorders>
              <w:top w:val="double" w:sz="6" w:space="0" w:color="7474C1"/>
              <w:left w:val="double" w:sz="6" w:space="0" w:color="7474C1"/>
              <w:bottom w:val="double" w:sz="6" w:space="0" w:color="7474C1"/>
              <w:right w:val="double" w:sz="6" w:space="0" w:color="7474C1"/>
            </w:tcBorders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Calibri" w:eastAsia="Calibri" w:hAnsi="Calibri" w:cs="Times New Roman"/>
                <w:noProof/>
                <w:lang w:val="uk-UA"/>
              </w:rPr>
            </w:pPr>
            <w:r w:rsidRPr="009903FE">
              <w:rPr>
                <w:rFonts w:ascii="Calibri" w:eastAsia="Calibri" w:hAnsi="Calibri" w:cs="Times New Roman"/>
                <w:noProof/>
                <w:lang w:eastAsia="ru-RU"/>
              </w:rPr>
              <w:drawing>
                <wp:inline distT="0" distB="0" distL="0" distR="0" wp14:anchorId="107B85EF" wp14:editId="6DCDEA21">
                  <wp:extent cx="333375" cy="333375"/>
                  <wp:effectExtent l="0" t="0" r="9525" b="9525"/>
                  <wp:docPr id="15" name="Рисунок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3375" cy="3333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87" w:type="dxa"/>
            <w:tcBorders>
              <w:top w:val="double" w:sz="6" w:space="0" w:color="7474C1"/>
              <w:left w:val="double" w:sz="6" w:space="0" w:color="7474C1"/>
              <w:bottom w:val="double" w:sz="6" w:space="0" w:color="7474C1"/>
              <w:right w:val="double" w:sz="6" w:space="0" w:color="7474C1"/>
            </w:tcBorders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rPr>
                <w:rFonts w:ascii="Etelka Light Pro" w:eastAsia="Times New Roman" w:hAnsi="Etelka Light Pro" w:cs="Times New Roman"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</w:rPr>
              <w:t>Распределение договорных рисков и ответственность за нарушение договора</w:t>
            </w:r>
          </w:p>
        </w:tc>
        <w:tc>
          <w:tcPr>
            <w:tcW w:w="2126" w:type="dxa"/>
            <w:tcBorders>
              <w:top w:val="double" w:sz="6" w:space="0" w:color="7474C1"/>
              <w:left w:val="double" w:sz="6" w:space="0" w:color="7474C1"/>
              <w:bottom w:val="double" w:sz="6" w:space="0" w:color="7474C1"/>
              <w:right w:val="double" w:sz="6" w:space="0" w:color="7474C1"/>
            </w:tcBorders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/>
                <w:bCs/>
              </w:rPr>
            </w:pPr>
            <w:r w:rsidRPr="009903FE">
              <w:rPr>
                <w:rFonts w:ascii="Etelka Light Pro" w:eastAsia="Calibri" w:hAnsi="Etelka Light Pro" w:cs="Times New Roman"/>
                <w:bCs/>
              </w:rPr>
              <w:t>Церковников М.А.</w:t>
            </w:r>
          </w:p>
        </w:tc>
        <w:tc>
          <w:tcPr>
            <w:tcW w:w="1843" w:type="dxa"/>
            <w:vAlign w:val="center"/>
            <w:hideMark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/>
                <w:bCs/>
              </w:rPr>
              <w:t>21 ноября</w:t>
            </w:r>
          </w:p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/>
                <w:bCs/>
              </w:rPr>
              <w:t>10:00-16:00</w:t>
            </w:r>
          </w:p>
        </w:tc>
        <w:tc>
          <w:tcPr>
            <w:tcW w:w="1276" w:type="dxa"/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</w:rPr>
              <w:t xml:space="preserve">Очно / онлайн, </w:t>
            </w:r>
          </w:p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</w:rPr>
              <w:t>запись</w:t>
            </w:r>
          </w:p>
        </w:tc>
      </w:tr>
      <w:tr w:rsidR="009903FE" w:rsidRPr="009903FE" w:rsidTr="005166E6">
        <w:trPr>
          <w:trHeight w:val="747"/>
        </w:trPr>
        <w:tc>
          <w:tcPr>
            <w:tcW w:w="992" w:type="dxa"/>
            <w:tcBorders>
              <w:top w:val="double" w:sz="6" w:space="0" w:color="7474C1"/>
              <w:left w:val="double" w:sz="6" w:space="0" w:color="7474C1"/>
              <w:bottom w:val="double" w:sz="6" w:space="0" w:color="7474C1"/>
              <w:right w:val="double" w:sz="6" w:space="0" w:color="7474C1"/>
            </w:tcBorders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Calibri" w:eastAsia="Calibri" w:hAnsi="Calibri" w:cs="Times New Roman"/>
                <w:noProof/>
                <w:lang w:val="uk-UA"/>
              </w:rPr>
            </w:pPr>
            <w:r w:rsidRPr="009903FE">
              <w:rPr>
                <w:rFonts w:ascii="Calibri" w:eastAsia="Calibri" w:hAnsi="Calibri" w:cs="Times New Roman"/>
                <w:noProof/>
                <w:lang w:eastAsia="ru-RU"/>
              </w:rPr>
              <w:drawing>
                <wp:inline distT="0" distB="0" distL="0" distR="0" wp14:anchorId="0F9BD8B2" wp14:editId="68D4DCEF">
                  <wp:extent cx="333375" cy="333375"/>
                  <wp:effectExtent l="0" t="0" r="9525" b="9525"/>
                  <wp:docPr id="16" name="Рисунок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3375" cy="3333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87" w:type="dxa"/>
            <w:vAlign w:val="center"/>
            <w:hideMark/>
          </w:tcPr>
          <w:p w:rsidR="009903FE" w:rsidRPr="009903FE" w:rsidRDefault="009903FE" w:rsidP="009903FE">
            <w:pPr>
              <w:suppressAutoHyphens/>
              <w:spacing w:after="0" w:line="276" w:lineRule="auto"/>
              <w:rPr>
                <w:rFonts w:ascii="Etelka Light Pro" w:eastAsia="Times New Roman" w:hAnsi="Etelka Light Pro" w:cs="Times New Roman"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</w:rPr>
              <w:t xml:space="preserve">Тренды в российском налогообложении </w:t>
            </w:r>
          </w:p>
          <w:p w:rsidR="009903FE" w:rsidRPr="009903FE" w:rsidRDefault="009903FE" w:rsidP="009903FE">
            <w:pPr>
              <w:suppressAutoHyphens/>
              <w:spacing w:after="0" w:line="276" w:lineRule="auto"/>
              <w:rPr>
                <w:rFonts w:ascii="Etelka Light Pro" w:eastAsia="Times New Roman" w:hAnsi="Etelka Light Pro" w:cs="Times New Roman"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</w:rPr>
              <w:t>и налоговом контроле</w:t>
            </w:r>
          </w:p>
        </w:tc>
        <w:tc>
          <w:tcPr>
            <w:tcW w:w="2126" w:type="dxa"/>
            <w:vAlign w:val="center"/>
            <w:hideMark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</w:rPr>
            </w:pPr>
            <w:proofErr w:type="spellStart"/>
            <w:r w:rsidRPr="009903FE">
              <w:rPr>
                <w:rFonts w:ascii="Etelka Light Pro" w:eastAsia="Times New Roman" w:hAnsi="Etelka Light Pro" w:cs="Times New Roman"/>
                <w:bCs/>
              </w:rPr>
              <w:t>Артюх</w:t>
            </w:r>
            <w:proofErr w:type="spellEnd"/>
            <w:r w:rsidRPr="009903FE">
              <w:rPr>
                <w:rFonts w:ascii="Etelka Light Pro" w:eastAsia="Times New Roman" w:hAnsi="Etelka Light Pro" w:cs="Times New Roman"/>
                <w:bCs/>
              </w:rPr>
              <w:t xml:space="preserve"> А.А.</w:t>
            </w:r>
          </w:p>
        </w:tc>
        <w:tc>
          <w:tcPr>
            <w:tcW w:w="1843" w:type="dxa"/>
            <w:vAlign w:val="center"/>
            <w:hideMark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/>
                <w:bCs/>
              </w:rPr>
              <w:t>5 часов</w:t>
            </w:r>
          </w:p>
        </w:tc>
        <w:tc>
          <w:tcPr>
            <w:tcW w:w="1276" w:type="dxa"/>
            <w:vAlign w:val="center"/>
          </w:tcPr>
          <w:p w:rsidR="009903FE" w:rsidRPr="009903FE" w:rsidRDefault="009903FE" w:rsidP="009903FE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</w:rPr>
            </w:pPr>
            <w:r w:rsidRPr="009903FE">
              <w:rPr>
                <w:rFonts w:ascii="Etelka Light Pro" w:eastAsia="Times New Roman" w:hAnsi="Etelka Light Pro" w:cs="Times New Roman"/>
                <w:bCs/>
              </w:rPr>
              <w:t>Запись</w:t>
            </w:r>
          </w:p>
        </w:tc>
      </w:tr>
    </w:tbl>
    <w:p w:rsidR="009903FE" w:rsidRPr="009903FE" w:rsidRDefault="009903FE" w:rsidP="009903FE">
      <w:pPr>
        <w:tabs>
          <w:tab w:val="center" w:pos="4677"/>
          <w:tab w:val="right" w:pos="9355"/>
        </w:tabs>
        <w:spacing w:after="0" w:line="240" w:lineRule="auto"/>
        <w:jc w:val="both"/>
        <w:rPr>
          <w:rFonts w:ascii="Etelka Light Pro" w:eastAsia="Times New Roman" w:hAnsi="Etelka Light Pro" w:cs="Times New Roman"/>
          <w:b/>
          <w:sz w:val="24"/>
          <w:szCs w:val="24"/>
          <w:lang w:eastAsia="ru-RU"/>
        </w:rPr>
      </w:pPr>
    </w:p>
    <w:p w:rsidR="009903FE" w:rsidRPr="009903FE" w:rsidRDefault="009903FE" w:rsidP="009903FE">
      <w:pPr>
        <w:rPr>
          <w:rFonts w:ascii="Etelka Text Pro" w:eastAsia="Times New Roman" w:hAnsi="Etelka Text Pro" w:cs="Times New Roman"/>
          <w:b/>
          <w:color w:val="7474C1"/>
          <w:sz w:val="26"/>
          <w:szCs w:val="26"/>
          <w:lang w:eastAsia="ru-RU"/>
        </w:rPr>
      </w:pPr>
      <w:r w:rsidRPr="009903FE">
        <w:rPr>
          <w:rFonts w:ascii="Etelka Text Pro" w:eastAsia="Times New Roman" w:hAnsi="Etelka Text Pro" w:cs="Times New Roman"/>
          <w:b/>
          <w:color w:val="7474C1"/>
          <w:sz w:val="26"/>
          <w:szCs w:val="26"/>
          <w:lang w:eastAsia="ru-RU"/>
        </w:rPr>
        <w:br w:type="page"/>
      </w:r>
      <w:bookmarkStart w:id="0" w:name="_GoBack"/>
      <w:bookmarkEnd w:id="0"/>
    </w:p>
    <w:p w:rsidR="009903FE" w:rsidRPr="009903FE" w:rsidRDefault="009903FE" w:rsidP="009903FE">
      <w:pPr>
        <w:spacing w:after="60" w:line="276" w:lineRule="auto"/>
        <w:jc w:val="center"/>
        <w:rPr>
          <w:rFonts w:ascii="Etelka Text Pro" w:eastAsia="Times New Roman" w:hAnsi="Etelka Text Pro" w:cs="Times New Roman"/>
          <w:b/>
          <w:color w:val="7474C1"/>
          <w:sz w:val="26"/>
          <w:szCs w:val="26"/>
          <w:lang w:eastAsia="ru-RU"/>
        </w:rPr>
      </w:pPr>
    </w:p>
    <w:p w:rsidR="009903FE" w:rsidRPr="009903FE" w:rsidRDefault="009903FE" w:rsidP="009903FE">
      <w:pPr>
        <w:spacing w:after="60" w:line="276" w:lineRule="auto"/>
        <w:jc w:val="center"/>
        <w:rPr>
          <w:rFonts w:ascii="Etelka Text Pro" w:eastAsia="Times New Roman" w:hAnsi="Etelka Text Pro" w:cs="Times New Roman"/>
          <w:b/>
          <w:color w:val="7474C1"/>
          <w:sz w:val="26"/>
          <w:szCs w:val="26"/>
          <w:lang w:eastAsia="ru-RU"/>
        </w:rPr>
      </w:pPr>
      <w:r w:rsidRPr="009903FE">
        <w:rPr>
          <w:rFonts w:ascii="Etelka Text Pro" w:eastAsia="Times New Roman" w:hAnsi="Etelka Text Pro" w:cs="Times New Roman"/>
          <w:b/>
          <w:color w:val="7474C1"/>
          <w:sz w:val="26"/>
          <w:szCs w:val="26"/>
          <w:lang w:eastAsia="ru-RU"/>
        </w:rPr>
        <w:t>СПИКЕРЫ КОНФЕРЕНЦИИ</w:t>
      </w:r>
    </w:p>
    <w:p w:rsidR="009903FE" w:rsidRPr="009903FE" w:rsidRDefault="009903FE" w:rsidP="009903FE">
      <w:pPr>
        <w:spacing w:before="60" w:after="0" w:line="276" w:lineRule="auto"/>
        <w:jc w:val="both"/>
        <w:rPr>
          <w:rFonts w:ascii="Etelka Light Pro" w:eastAsia="Times New Roman" w:hAnsi="Etelka Light Pro" w:cs="Times New Roman"/>
          <w:lang w:eastAsia="ru-RU"/>
        </w:rPr>
      </w:pPr>
      <w:r w:rsidRPr="009903FE">
        <w:rPr>
          <w:rFonts w:ascii="Etelka Light Pro" w:eastAsia="Times New Roman" w:hAnsi="Etelka Light Pro" w:cs="Calibri"/>
          <w:b/>
          <w:bCs/>
          <w:i/>
          <w:color w:val="7474C1"/>
          <w:sz w:val="24"/>
          <w:lang w:eastAsia="ru-RU"/>
        </w:rPr>
        <w:t>Куликов Алексей Александрович</w:t>
      </w:r>
      <w:r w:rsidRPr="009903FE">
        <w:rPr>
          <w:rFonts w:ascii="Etelka Light Pro" w:eastAsia="Times New Roman" w:hAnsi="Etelka Light Pro" w:cs="Times New Roman"/>
          <w:lang w:eastAsia="ru-RU"/>
        </w:rPr>
        <w:t xml:space="preserve"> – ведущий налоговый консультант и лектор Санкт-Петербурга. Эксперт по налогообложению и правовым вопросам.</w:t>
      </w:r>
    </w:p>
    <w:p w:rsidR="009903FE" w:rsidRPr="009903FE" w:rsidRDefault="009903FE" w:rsidP="009903FE">
      <w:pPr>
        <w:spacing w:before="120" w:after="0" w:line="276" w:lineRule="auto"/>
        <w:jc w:val="both"/>
        <w:rPr>
          <w:rFonts w:ascii="Etelka Light Pro" w:eastAsia="Times New Roman" w:hAnsi="Etelka Light Pro" w:cs="Times New Roman"/>
          <w:lang w:eastAsia="ru-RU"/>
        </w:rPr>
      </w:pPr>
      <w:r w:rsidRPr="009903FE">
        <w:rPr>
          <w:rFonts w:ascii="Etelka Light Pro" w:eastAsia="Times New Roman" w:hAnsi="Etelka Light Pro" w:cs="Calibri"/>
          <w:b/>
          <w:bCs/>
          <w:i/>
          <w:color w:val="7474C1"/>
          <w:sz w:val="24"/>
          <w:lang w:val="uk-UA" w:eastAsia="ru-RU"/>
        </w:rPr>
        <w:t>Митрофанова Валентина</w:t>
      </w:r>
      <w:r w:rsidRPr="009903FE">
        <w:rPr>
          <w:rFonts w:ascii="Etelka Light Pro" w:eastAsia="Times New Roman" w:hAnsi="Etelka Light Pro" w:cs="Calibri"/>
          <w:b/>
          <w:bCs/>
          <w:i/>
          <w:color w:val="7474C1"/>
          <w:sz w:val="24"/>
          <w:lang w:eastAsia="ru-RU"/>
        </w:rPr>
        <w:t xml:space="preserve"> Васильевна</w:t>
      </w:r>
      <w:r w:rsidRPr="009903FE">
        <w:rPr>
          <w:rFonts w:ascii="Etelka Light Pro" w:eastAsia="Times New Roman" w:hAnsi="Etelka Light Pro" w:cs="Calibri"/>
          <w:b/>
          <w:bCs/>
          <w:i/>
          <w:color w:val="7474C1"/>
          <w:sz w:val="24"/>
          <w:lang w:val="uk-UA" w:eastAsia="ru-RU"/>
        </w:rPr>
        <w:t xml:space="preserve"> </w:t>
      </w:r>
      <w:r w:rsidRPr="009903FE">
        <w:rPr>
          <w:rFonts w:ascii="Etelka Light Pro" w:eastAsia="Times New Roman" w:hAnsi="Etelka Light Pro" w:cs="Times New Roman"/>
          <w:lang w:eastAsia="ru-RU"/>
        </w:rPr>
        <w:t xml:space="preserve">– генеральный </w:t>
      </w:r>
      <w:r w:rsidRPr="009903FE">
        <w:rPr>
          <w:rFonts w:ascii="Etelka Light Pro" w:eastAsia="Times New Roman" w:hAnsi="Etelka Light Pro" w:cs="Times New Roman"/>
          <w:lang w:val="uk-UA" w:eastAsia="ru-RU"/>
        </w:rPr>
        <w:t xml:space="preserve">директор </w:t>
      </w:r>
      <w:r w:rsidRPr="009903FE">
        <w:rPr>
          <w:rFonts w:ascii="Etelka Light Pro" w:eastAsia="Times New Roman" w:hAnsi="Etelka Light Pro" w:cs="Times New Roman"/>
          <w:lang w:eastAsia="ru-RU"/>
        </w:rPr>
        <w:t>«</w:t>
      </w:r>
      <w:r w:rsidRPr="009903FE">
        <w:rPr>
          <w:rFonts w:ascii="Etelka Light Pro" w:eastAsia="Times New Roman" w:hAnsi="Etelka Light Pro" w:cs="Times New Roman"/>
          <w:lang w:val="uk-UA" w:eastAsia="ru-RU"/>
        </w:rPr>
        <w:t>Митрофанова и</w:t>
      </w:r>
      <w:r w:rsidRPr="009903FE">
        <w:rPr>
          <w:rFonts w:ascii="Etelka Light Pro" w:eastAsia="Times New Roman" w:hAnsi="Etelka Light Pro" w:cs="Times New Roman"/>
          <w:lang w:eastAsia="ru-RU"/>
        </w:rPr>
        <w:t xml:space="preserve"> партнеры»</w:t>
      </w:r>
      <w:r w:rsidRPr="009903FE">
        <w:rPr>
          <w:rFonts w:ascii="Etelka Light Pro" w:eastAsia="Times New Roman" w:hAnsi="Etelka Light Pro" w:cs="Times New Roman"/>
          <w:lang w:val="uk-UA" w:eastAsia="ru-RU"/>
        </w:rPr>
        <w:t xml:space="preserve">. </w:t>
      </w:r>
      <w:r w:rsidRPr="009903FE">
        <w:rPr>
          <w:rFonts w:ascii="Etelka Light Pro" w:eastAsia="Times New Roman" w:hAnsi="Etelka Light Pro" w:cs="Times New Roman"/>
          <w:lang w:eastAsia="ru-RU"/>
        </w:rPr>
        <w:t>Известный в России эксперт по трудовому праву и профессиональным стандартам, бизнес-консультант руководителей и собственников бизнеса. Член совета по профессиональным квалификациям в области управления персоналом национального совета при президенте РФ, соавтор профессионального стандарта «Специалист по управлению персоналом».</w:t>
      </w:r>
    </w:p>
    <w:p w:rsidR="009903FE" w:rsidRPr="009903FE" w:rsidRDefault="009903FE" w:rsidP="009903FE">
      <w:pPr>
        <w:spacing w:before="120" w:after="0" w:line="276" w:lineRule="auto"/>
        <w:jc w:val="both"/>
        <w:rPr>
          <w:rFonts w:ascii="Etelka Light Pro" w:eastAsia="Times New Roman" w:hAnsi="Etelka Light Pro" w:cs="Times New Roman"/>
          <w:lang w:eastAsia="ru-RU"/>
        </w:rPr>
      </w:pPr>
      <w:proofErr w:type="spellStart"/>
      <w:r w:rsidRPr="009903FE">
        <w:rPr>
          <w:rFonts w:ascii="Etelka Light Pro" w:eastAsia="Times New Roman" w:hAnsi="Etelka Light Pro" w:cs="Calibri"/>
          <w:b/>
          <w:bCs/>
          <w:i/>
          <w:color w:val="7474C1"/>
          <w:sz w:val="24"/>
          <w:lang w:val="uk-UA" w:eastAsia="ru-RU"/>
        </w:rPr>
        <w:t>Церковников</w:t>
      </w:r>
      <w:proofErr w:type="spellEnd"/>
      <w:r w:rsidRPr="009903FE">
        <w:rPr>
          <w:rFonts w:ascii="Etelka Light Pro" w:eastAsia="Times New Roman" w:hAnsi="Etelka Light Pro" w:cs="Calibri"/>
          <w:b/>
          <w:bCs/>
          <w:i/>
          <w:color w:val="7474C1"/>
          <w:sz w:val="24"/>
          <w:lang w:val="uk-UA" w:eastAsia="ru-RU"/>
        </w:rPr>
        <w:t xml:space="preserve"> </w:t>
      </w:r>
      <w:proofErr w:type="spellStart"/>
      <w:r w:rsidRPr="009903FE">
        <w:rPr>
          <w:rFonts w:ascii="Etelka Light Pro" w:eastAsia="Times New Roman" w:hAnsi="Etelka Light Pro" w:cs="Calibri"/>
          <w:b/>
          <w:bCs/>
          <w:i/>
          <w:color w:val="7474C1"/>
          <w:sz w:val="24"/>
          <w:lang w:val="uk-UA" w:eastAsia="ru-RU"/>
        </w:rPr>
        <w:t>Михаил</w:t>
      </w:r>
      <w:proofErr w:type="spellEnd"/>
      <w:r w:rsidRPr="009903FE">
        <w:rPr>
          <w:rFonts w:ascii="Etelka Light Pro" w:eastAsia="Times New Roman" w:hAnsi="Etelka Light Pro" w:cs="Calibri"/>
          <w:b/>
          <w:bCs/>
          <w:i/>
          <w:color w:val="7474C1"/>
          <w:sz w:val="24"/>
          <w:lang w:val="uk-UA" w:eastAsia="ru-RU"/>
        </w:rPr>
        <w:t xml:space="preserve"> </w:t>
      </w:r>
      <w:proofErr w:type="spellStart"/>
      <w:r w:rsidRPr="009903FE">
        <w:rPr>
          <w:rFonts w:ascii="Etelka Light Pro" w:eastAsia="Times New Roman" w:hAnsi="Etelka Light Pro" w:cs="Calibri"/>
          <w:b/>
          <w:bCs/>
          <w:i/>
          <w:color w:val="7474C1"/>
          <w:sz w:val="24"/>
          <w:lang w:val="uk-UA" w:eastAsia="ru-RU"/>
        </w:rPr>
        <w:t>Александрович</w:t>
      </w:r>
      <w:proofErr w:type="spellEnd"/>
      <w:r w:rsidRPr="009903FE">
        <w:rPr>
          <w:rFonts w:ascii="Etelka Light Pro" w:eastAsia="Times New Roman" w:hAnsi="Etelka Light Pro" w:cs="Calibri"/>
          <w:b/>
          <w:bCs/>
          <w:i/>
          <w:color w:val="7474C1"/>
          <w:sz w:val="24"/>
          <w:lang w:val="uk-UA" w:eastAsia="ru-RU"/>
        </w:rPr>
        <w:t xml:space="preserve"> </w:t>
      </w:r>
      <w:r w:rsidRPr="009903FE">
        <w:rPr>
          <w:rFonts w:ascii="Etelka Light Pro" w:eastAsia="Times New Roman" w:hAnsi="Etelka Light Pro" w:cs="Times New Roman"/>
          <w:lang w:eastAsia="ru-RU"/>
        </w:rPr>
        <w:t xml:space="preserve">– </w:t>
      </w:r>
      <w:proofErr w:type="spellStart"/>
      <w:r w:rsidRPr="009903FE">
        <w:rPr>
          <w:rFonts w:ascii="Etelka Light Pro" w:eastAsia="Times New Roman" w:hAnsi="Etelka Light Pro" w:cs="Times New Roman"/>
          <w:lang w:eastAsia="ru-RU"/>
        </w:rPr>
        <w:t>к.ю.н</w:t>
      </w:r>
      <w:proofErr w:type="spellEnd"/>
      <w:r w:rsidRPr="009903FE">
        <w:rPr>
          <w:rFonts w:ascii="Etelka Light Pro" w:eastAsia="Times New Roman" w:hAnsi="Etelka Light Pro" w:cs="Times New Roman"/>
          <w:lang w:eastAsia="ru-RU"/>
        </w:rPr>
        <w:t>., заведующий кафедрой обязательственного права Исследовательского центра частного права им. С.С. Алексеева при Президенте РФ.</w:t>
      </w:r>
    </w:p>
    <w:p w:rsidR="009903FE" w:rsidRPr="009903FE" w:rsidRDefault="009903FE" w:rsidP="009903FE">
      <w:pPr>
        <w:spacing w:before="60" w:after="0" w:line="276" w:lineRule="auto"/>
        <w:jc w:val="both"/>
        <w:rPr>
          <w:rFonts w:ascii="Etelka Light Pro" w:eastAsia="Times New Roman" w:hAnsi="Etelka Light Pro" w:cs="Times New Roman"/>
          <w:lang w:eastAsia="ru-RU"/>
        </w:rPr>
      </w:pPr>
      <w:proofErr w:type="spellStart"/>
      <w:r w:rsidRPr="009903FE">
        <w:rPr>
          <w:rFonts w:ascii="Etelka Light Pro" w:eastAsia="Times New Roman" w:hAnsi="Etelka Light Pro" w:cs="Calibri"/>
          <w:b/>
          <w:bCs/>
          <w:i/>
          <w:color w:val="7474C1"/>
          <w:sz w:val="24"/>
          <w:lang w:eastAsia="ru-RU"/>
        </w:rPr>
        <w:t>Артюх</w:t>
      </w:r>
      <w:proofErr w:type="spellEnd"/>
      <w:r w:rsidRPr="009903FE">
        <w:rPr>
          <w:rFonts w:ascii="Etelka Light Pro" w:eastAsia="Times New Roman" w:hAnsi="Etelka Light Pro" w:cs="Calibri"/>
          <w:b/>
          <w:bCs/>
          <w:i/>
          <w:color w:val="7474C1"/>
          <w:sz w:val="24"/>
          <w:lang w:eastAsia="ru-RU"/>
        </w:rPr>
        <w:t xml:space="preserve"> Алексей Андреевич </w:t>
      </w:r>
      <w:r w:rsidRPr="009903FE">
        <w:rPr>
          <w:rFonts w:ascii="Etelka Light Pro" w:eastAsia="Times New Roman" w:hAnsi="Etelka Light Pro" w:cs="Times New Roman"/>
          <w:lang w:eastAsia="ru-RU"/>
        </w:rPr>
        <w:t xml:space="preserve">– юрист, партнер юридической компании «TAXOLOGY». Более 20 лет специализируется на разрешении налоговых споров, сопровождении налоговых проверок и налоговом консультировании. Имеет высшее юридическое и высшее экономическое образование, обладает опытом работы во всемирно известных металлургических холдингах. Успешно представлял интересы клиентов в судебных процессах в большинстве арбитражных округов России. </w:t>
      </w:r>
    </w:p>
    <w:p w:rsidR="009903FE" w:rsidRPr="009903FE" w:rsidRDefault="009903FE" w:rsidP="009903FE">
      <w:pPr>
        <w:spacing w:before="60" w:after="0" w:line="276" w:lineRule="auto"/>
        <w:jc w:val="both"/>
        <w:rPr>
          <w:rFonts w:ascii="Etelka Light Pro" w:eastAsia="Times New Roman" w:hAnsi="Etelka Light Pro" w:cs="Times New Roman"/>
          <w:sz w:val="20"/>
          <w:szCs w:val="20"/>
        </w:rPr>
      </w:pPr>
      <w:r w:rsidRPr="009903FE">
        <w:rPr>
          <w:rFonts w:ascii="Etelka Light Pro" w:eastAsia="Times New Roman" w:hAnsi="Etelka Light Pro" w:cs="Calibri"/>
          <w:b/>
          <w:bCs/>
          <w:i/>
          <w:color w:val="7474C1"/>
          <w:sz w:val="24"/>
          <w:lang w:eastAsia="ru-RU"/>
        </w:rPr>
        <w:t>Прохорова Ольга Игоревна</w:t>
      </w:r>
      <w:r w:rsidRPr="009903FE">
        <w:rPr>
          <w:rFonts w:ascii="Etelka Light Pro" w:eastAsia="Times New Roman" w:hAnsi="Etelka Light Pro" w:cs="Times New Roman"/>
          <w:lang w:val="uk-UA" w:eastAsia="ru-RU"/>
        </w:rPr>
        <w:t xml:space="preserve"> – </w:t>
      </w:r>
      <w:r w:rsidRPr="009903FE">
        <w:rPr>
          <w:rFonts w:ascii="Etelka Light Pro" w:eastAsia="Times New Roman" w:hAnsi="Etelka Light Pro" w:cs="Times New Roman"/>
          <w:lang w:eastAsia="ru-RU"/>
        </w:rPr>
        <w:t>практикующий консультант по бухгалтерскому учету и налогообложению.</w:t>
      </w:r>
      <w:r w:rsidRPr="009903FE">
        <w:rPr>
          <w:rFonts w:ascii="Etelka Light Pro" w:eastAsia="Times New Roman" w:hAnsi="Etelka Light Pro" w:cs="Times New Roman"/>
          <w:sz w:val="20"/>
          <w:szCs w:val="20"/>
        </w:rPr>
        <w:t xml:space="preserve"> </w:t>
      </w:r>
    </w:p>
    <w:p w:rsidR="009903FE" w:rsidRPr="009903FE" w:rsidRDefault="009903FE" w:rsidP="009903FE">
      <w:pPr>
        <w:spacing w:before="60" w:after="0" w:line="276" w:lineRule="auto"/>
        <w:jc w:val="both"/>
        <w:rPr>
          <w:rFonts w:ascii="Etelka Light Pro" w:eastAsia="Times New Roman" w:hAnsi="Etelka Light Pro" w:cs="Times New Roman"/>
          <w:lang w:eastAsia="ru-RU"/>
        </w:rPr>
      </w:pPr>
      <w:proofErr w:type="spellStart"/>
      <w:r w:rsidRPr="009903FE">
        <w:rPr>
          <w:rFonts w:ascii="Etelka Light Pro" w:eastAsia="Times New Roman" w:hAnsi="Etelka Light Pro" w:cs="Calibri"/>
          <w:b/>
          <w:bCs/>
          <w:i/>
          <w:color w:val="7474C1"/>
          <w:sz w:val="24"/>
          <w:lang w:eastAsia="ru-RU"/>
        </w:rPr>
        <w:t>Самусевич</w:t>
      </w:r>
      <w:proofErr w:type="spellEnd"/>
      <w:r w:rsidRPr="009903FE">
        <w:rPr>
          <w:rFonts w:ascii="Etelka Light Pro" w:eastAsia="Times New Roman" w:hAnsi="Etelka Light Pro" w:cs="Calibri"/>
          <w:b/>
          <w:bCs/>
          <w:i/>
          <w:color w:val="7474C1"/>
          <w:sz w:val="24"/>
          <w:lang w:eastAsia="ru-RU"/>
        </w:rPr>
        <w:t xml:space="preserve"> Тамара Николаевна </w:t>
      </w:r>
      <w:r w:rsidRPr="009903FE">
        <w:rPr>
          <w:rFonts w:ascii="Etelka Light Pro" w:eastAsia="Times New Roman" w:hAnsi="Etelka Light Pro" w:cs="Times New Roman"/>
          <w:lang w:eastAsia="ru-RU"/>
        </w:rPr>
        <w:t>– специалист по бухгалтерскому учёту и налогообложению, применению трудового законодательства, эксперт по проведению независимой оценки квалификации.</w:t>
      </w:r>
    </w:p>
    <w:p w:rsidR="00AF6C4A" w:rsidRDefault="009903FE" w:rsidP="009903FE">
      <w:pPr>
        <w:rPr>
          <w:rFonts w:ascii="Etelka Light Pro" w:eastAsia="Times New Roman" w:hAnsi="Etelka Light Pro" w:cs="Times New Roman"/>
          <w:lang w:eastAsia="ru-RU"/>
        </w:rPr>
      </w:pPr>
      <w:proofErr w:type="spellStart"/>
      <w:r w:rsidRPr="009903FE">
        <w:rPr>
          <w:rFonts w:ascii="Etelka Light Pro" w:eastAsia="Times New Roman" w:hAnsi="Etelka Light Pro" w:cs="Calibri"/>
          <w:b/>
          <w:bCs/>
          <w:i/>
          <w:color w:val="7474C1"/>
          <w:sz w:val="24"/>
          <w:lang w:eastAsia="ru-RU"/>
        </w:rPr>
        <w:t>Башарина</w:t>
      </w:r>
      <w:proofErr w:type="spellEnd"/>
      <w:r w:rsidRPr="009903FE">
        <w:rPr>
          <w:rFonts w:ascii="Etelka Light Pro" w:eastAsia="Times New Roman" w:hAnsi="Etelka Light Pro" w:cs="Calibri"/>
          <w:b/>
          <w:bCs/>
          <w:i/>
          <w:color w:val="7474C1"/>
          <w:sz w:val="24"/>
          <w:lang w:eastAsia="ru-RU"/>
        </w:rPr>
        <w:t xml:space="preserve"> Мария Константиновна </w:t>
      </w:r>
      <w:r w:rsidRPr="009903FE">
        <w:rPr>
          <w:rFonts w:ascii="Etelka Light Pro" w:eastAsia="Times New Roman" w:hAnsi="Etelka Light Pro" w:cs="Times New Roman"/>
          <w:lang w:eastAsia="ru-RU"/>
        </w:rPr>
        <w:t>– эксперт по применению трудового законодательства, заместитель руководителя отдела консультирования ООО ИПЦ «</w:t>
      </w:r>
      <w:proofErr w:type="spellStart"/>
      <w:r w:rsidRPr="009903FE">
        <w:rPr>
          <w:rFonts w:ascii="Etelka Light Pro" w:eastAsia="Times New Roman" w:hAnsi="Etelka Light Pro" w:cs="Times New Roman"/>
          <w:lang w:eastAsia="ru-RU"/>
        </w:rPr>
        <w:t>Консультант+Аскон</w:t>
      </w:r>
      <w:proofErr w:type="spellEnd"/>
      <w:r w:rsidRPr="009903FE">
        <w:rPr>
          <w:rFonts w:ascii="Etelka Light Pro" w:eastAsia="Times New Roman" w:hAnsi="Etelka Light Pro" w:cs="Times New Roman"/>
          <w:lang w:eastAsia="ru-RU"/>
        </w:rPr>
        <w:t>».</w:t>
      </w:r>
    </w:p>
    <w:p w:rsidR="00AC5DD3" w:rsidRDefault="00AC5DD3" w:rsidP="009903FE">
      <w:pPr>
        <w:rPr>
          <w:rFonts w:ascii="Etelka Light Pro" w:eastAsia="Times New Roman" w:hAnsi="Etelka Light Pro" w:cs="Times New Roman"/>
          <w:lang w:eastAsia="ru-RU"/>
        </w:rPr>
      </w:pPr>
    </w:p>
    <w:p w:rsidR="00AC5DD3" w:rsidRPr="00AC5DD3" w:rsidRDefault="00AC5DD3" w:rsidP="00AC5DD3">
      <w:pPr>
        <w:spacing w:after="0"/>
        <w:jc w:val="center"/>
        <w:rPr>
          <w:rFonts w:ascii="Etelka Light Pro" w:eastAsia="Times New Roman" w:hAnsi="Etelka Light Pro" w:cs="Times New Roman"/>
          <w:sz w:val="20"/>
          <w:szCs w:val="20"/>
        </w:rPr>
      </w:pPr>
      <w:r w:rsidRPr="00AC5DD3">
        <w:rPr>
          <w:rFonts w:ascii="Etelka Text Pro" w:eastAsia="Times New Roman" w:hAnsi="Etelka Text Pro" w:cs="Times New Roman"/>
          <w:b/>
          <w:color w:val="7474C1"/>
          <w:sz w:val="26"/>
          <w:szCs w:val="26"/>
          <w:lang w:eastAsia="ru-RU"/>
        </w:rPr>
        <w:t>ПРОГРАММА МЕРОПРИЯТИЙ</w:t>
      </w:r>
      <w:r w:rsidRPr="00AC5DD3">
        <w:rPr>
          <w:rFonts w:ascii="Calibri" w:eastAsia="Calibri" w:hAnsi="Calibri" w:cs="Times New Roman"/>
          <w:sz w:val="20"/>
          <w:szCs w:val="20"/>
          <w:vertAlign w:val="superscript"/>
          <w:lang w:val="uk-UA"/>
        </w:rPr>
        <w:footnoteReference w:id="4"/>
      </w:r>
    </w:p>
    <w:p w:rsidR="00AC5DD3" w:rsidRPr="00AC5DD3" w:rsidRDefault="00AC5DD3" w:rsidP="00AC5DD3">
      <w:pPr>
        <w:spacing w:before="120" w:after="0" w:line="276" w:lineRule="auto"/>
        <w:jc w:val="both"/>
        <w:rPr>
          <w:rFonts w:ascii="Etelka Light Pro" w:eastAsia="Calibri" w:hAnsi="Etelka Light Pro" w:cs="Times New Roman"/>
          <w:b/>
          <w:bCs/>
          <w:color w:val="7474C1"/>
          <w:sz w:val="24"/>
        </w:rPr>
      </w:pPr>
      <w:r w:rsidRPr="00AC5DD3">
        <w:rPr>
          <w:rFonts w:ascii="Etelka Light Pro" w:eastAsia="Calibri" w:hAnsi="Etelka Light Pro" w:cs="Times New Roman"/>
          <w:b/>
          <w:bCs/>
          <w:color w:val="7474C1"/>
          <w:sz w:val="24"/>
        </w:rPr>
        <w:t>Ключевые изменения в бухгалтерском и налоговом учете, отчетности в 2025 году. Новации 2026 года</w:t>
      </w:r>
    </w:p>
    <w:p w:rsidR="00AC5DD3" w:rsidRPr="00AC5DD3" w:rsidRDefault="00AC5DD3" w:rsidP="00AC5DD3">
      <w:pPr>
        <w:numPr>
          <w:ilvl w:val="0"/>
          <w:numId w:val="1"/>
        </w:numPr>
        <w:spacing w:before="120" w:after="0" w:line="276" w:lineRule="auto"/>
        <w:rPr>
          <w:rFonts w:ascii="Etelka Light Pro" w:eastAsia="Calibri" w:hAnsi="Etelka Light Pro" w:cs="Times New Roman"/>
          <w:b/>
        </w:rPr>
      </w:pPr>
      <w:r w:rsidRPr="00AC5DD3">
        <w:rPr>
          <w:rFonts w:ascii="Etelka Light Pro" w:eastAsia="Calibri" w:hAnsi="Etelka Light Pro" w:cs="Times New Roman"/>
          <w:b/>
        </w:rPr>
        <w:t>Общие вопросы.</w:t>
      </w:r>
    </w:p>
    <w:p w:rsidR="00AC5DD3" w:rsidRPr="00AC5DD3" w:rsidRDefault="00AC5DD3" w:rsidP="00AC5DD3">
      <w:pPr>
        <w:numPr>
          <w:ilvl w:val="0"/>
          <w:numId w:val="1"/>
        </w:numPr>
        <w:spacing w:before="120" w:after="0" w:line="276" w:lineRule="auto"/>
        <w:rPr>
          <w:rFonts w:ascii="Etelka Light Pro" w:eastAsia="Calibri" w:hAnsi="Etelka Light Pro" w:cs="Times New Roman"/>
          <w:b/>
        </w:rPr>
      </w:pPr>
      <w:r w:rsidRPr="00AC5DD3">
        <w:rPr>
          <w:rFonts w:ascii="Etelka Light Pro" w:eastAsia="Calibri" w:hAnsi="Etelka Light Pro" w:cs="Times New Roman"/>
          <w:b/>
        </w:rPr>
        <w:t>НДС.</w:t>
      </w:r>
    </w:p>
    <w:p w:rsidR="00AC5DD3" w:rsidRPr="00AC5DD3" w:rsidRDefault="00AC5DD3" w:rsidP="00AC5DD3">
      <w:pPr>
        <w:numPr>
          <w:ilvl w:val="0"/>
          <w:numId w:val="1"/>
        </w:numPr>
        <w:spacing w:before="120" w:after="0" w:line="276" w:lineRule="auto"/>
        <w:rPr>
          <w:rFonts w:ascii="Etelka Light Pro" w:eastAsia="Calibri" w:hAnsi="Etelka Light Pro" w:cs="Times New Roman"/>
          <w:b/>
        </w:rPr>
      </w:pPr>
      <w:r w:rsidRPr="00AC5DD3">
        <w:rPr>
          <w:rFonts w:ascii="Etelka Light Pro" w:eastAsia="Calibri" w:hAnsi="Etelka Light Pro" w:cs="Times New Roman"/>
          <w:b/>
        </w:rPr>
        <w:t>Налог на прибыль.</w:t>
      </w:r>
    </w:p>
    <w:p w:rsidR="00AC5DD3" w:rsidRPr="00AC5DD3" w:rsidRDefault="00AC5DD3" w:rsidP="00AC5DD3">
      <w:pPr>
        <w:numPr>
          <w:ilvl w:val="0"/>
          <w:numId w:val="1"/>
        </w:numPr>
        <w:spacing w:before="120" w:after="0" w:line="276" w:lineRule="auto"/>
        <w:rPr>
          <w:rFonts w:ascii="Etelka Light Pro" w:eastAsia="Calibri" w:hAnsi="Etelka Light Pro" w:cs="Times New Roman"/>
          <w:b/>
        </w:rPr>
      </w:pPr>
      <w:r w:rsidRPr="00AC5DD3">
        <w:rPr>
          <w:rFonts w:ascii="Etelka Light Pro" w:eastAsia="Calibri" w:hAnsi="Etelka Light Pro" w:cs="Times New Roman"/>
          <w:b/>
        </w:rPr>
        <w:t>Страховые взносы.</w:t>
      </w:r>
    </w:p>
    <w:p w:rsidR="00AC5DD3" w:rsidRPr="00AC5DD3" w:rsidRDefault="00AC5DD3" w:rsidP="00AC5DD3">
      <w:pPr>
        <w:numPr>
          <w:ilvl w:val="0"/>
          <w:numId w:val="1"/>
        </w:numPr>
        <w:spacing w:before="120" w:after="0" w:line="276" w:lineRule="auto"/>
        <w:rPr>
          <w:rFonts w:ascii="Etelka Light Pro" w:eastAsia="Calibri" w:hAnsi="Etelka Light Pro" w:cs="Times New Roman"/>
          <w:b/>
        </w:rPr>
      </w:pPr>
      <w:r w:rsidRPr="00AC5DD3">
        <w:rPr>
          <w:rFonts w:ascii="Etelka Light Pro" w:eastAsia="Calibri" w:hAnsi="Etelka Light Pro" w:cs="Times New Roman"/>
          <w:b/>
        </w:rPr>
        <w:t>НДФЛ.</w:t>
      </w:r>
    </w:p>
    <w:p w:rsidR="00AC5DD3" w:rsidRPr="00AC5DD3" w:rsidRDefault="00AC5DD3" w:rsidP="00AC5DD3">
      <w:pPr>
        <w:numPr>
          <w:ilvl w:val="0"/>
          <w:numId w:val="1"/>
        </w:numPr>
        <w:spacing w:before="120" w:after="0" w:line="276" w:lineRule="auto"/>
        <w:rPr>
          <w:rFonts w:ascii="Etelka Light Pro" w:eastAsia="Calibri" w:hAnsi="Etelka Light Pro" w:cs="Times New Roman"/>
          <w:b/>
        </w:rPr>
      </w:pPr>
      <w:r w:rsidRPr="00AC5DD3">
        <w:rPr>
          <w:rFonts w:ascii="Etelka Light Pro" w:eastAsia="Calibri" w:hAnsi="Etelka Light Pro" w:cs="Times New Roman"/>
          <w:b/>
        </w:rPr>
        <w:t>Имущественные налоги.</w:t>
      </w:r>
    </w:p>
    <w:p w:rsidR="00AC5DD3" w:rsidRPr="00AC5DD3" w:rsidRDefault="00AC5DD3" w:rsidP="00AC5DD3">
      <w:pPr>
        <w:spacing w:before="120" w:after="0" w:line="276" w:lineRule="auto"/>
        <w:rPr>
          <w:rFonts w:ascii="Etelka Light Pro" w:eastAsia="Calibri" w:hAnsi="Etelka Light Pro" w:cs="Times New Roman"/>
          <w:i/>
        </w:rPr>
      </w:pPr>
      <w:r w:rsidRPr="00AC5DD3">
        <w:rPr>
          <w:rFonts w:ascii="Etelka Light Pro" w:eastAsia="Calibri" w:hAnsi="Etelka Light Pro" w:cs="Times New Roman"/>
          <w:i/>
        </w:rPr>
        <w:t>Программа в разработке.</w:t>
      </w:r>
    </w:p>
    <w:p w:rsidR="00AC5DD3" w:rsidRPr="00AC5DD3" w:rsidRDefault="00AC5DD3" w:rsidP="00AC5DD3">
      <w:pPr>
        <w:spacing w:before="120" w:after="0" w:line="276" w:lineRule="auto"/>
        <w:jc w:val="both"/>
        <w:rPr>
          <w:rFonts w:ascii="Etelka Light Pro" w:eastAsia="Calibri" w:hAnsi="Etelka Light Pro" w:cs="Times New Roman"/>
          <w:b/>
          <w:bCs/>
          <w:color w:val="7474C1"/>
          <w:sz w:val="24"/>
        </w:rPr>
      </w:pPr>
    </w:p>
    <w:p w:rsidR="00AC5DD3" w:rsidRPr="00AC5DD3" w:rsidRDefault="00AC5DD3" w:rsidP="00AC5DD3">
      <w:pPr>
        <w:spacing w:before="120" w:after="0" w:line="276" w:lineRule="auto"/>
        <w:jc w:val="both"/>
        <w:rPr>
          <w:rFonts w:ascii="Etelka Light Pro" w:eastAsia="Calibri" w:hAnsi="Etelka Light Pro" w:cs="Times New Roman"/>
          <w:b/>
          <w:bCs/>
          <w:color w:val="7474C1"/>
          <w:sz w:val="24"/>
        </w:rPr>
      </w:pPr>
      <w:r w:rsidRPr="00AC5DD3">
        <w:rPr>
          <w:rFonts w:ascii="Etelka Light Pro" w:eastAsia="Calibri" w:hAnsi="Etelka Light Pro" w:cs="Times New Roman"/>
          <w:b/>
          <w:bCs/>
          <w:color w:val="7474C1"/>
          <w:sz w:val="24"/>
        </w:rPr>
        <w:t>Применение УСН: закрываем 2025 год, готовимся к 2026 году. НДС при УСН</w:t>
      </w:r>
    </w:p>
    <w:p w:rsidR="00AC5DD3" w:rsidRPr="00AC5DD3" w:rsidRDefault="00AC5DD3" w:rsidP="00AC5DD3">
      <w:pPr>
        <w:numPr>
          <w:ilvl w:val="0"/>
          <w:numId w:val="2"/>
        </w:numPr>
        <w:spacing w:before="120" w:after="0" w:line="276" w:lineRule="auto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 xml:space="preserve">УСН: общие правила применения в 2025-2026 гг. Изменение видов деятельности, при которых нельзя применять УСН. </w:t>
      </w:r>
    </w:p>
    <w:p w:rsidR="00AC5DD3" w:rsidRPr="00AC5DD3" w:rsidRDefault="00AC5DD3" w:rsidP="00AC5DD3">
      <w:pPr>
        <w:numPr>
          <w:ilvl w:val="0"/>
          <w:numId w:val="2"/>
        </w:numPr>
        <w:spacing w:before="120" w:after="0" w:line="276" w:lineRule="auto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 xml:space="preserve">Учет отдельных доходов при УСН. Особенности учета доходов по договору цессии, при погашении задолженности третьим лицом, получении компенсации и др. </w:t>
      </w:r>
    </w:p>
    <w:p w:rsidR="00AC5DD3" w:rsidRPr="00AC5DD3" w:rsidRDefault="00AC5DD3" w:rsidP="00AC5DD3">
      <w:pPr>
        <w:numPr>
          <w:ilvl w:val="0"/>
          <w:numId w:val="2"/>
        </w:numPr>
        <w:spacing w:before="120" w:after="0" w:line="276" w:lineRule="auto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 xml:space="preserve">Особенности для ИП, в том числе при сдаче в аренду и продаже недвижимости. </w:t>
      </w:r>
    </w:p>
    <w:p w:rsidR="00AC5DD3" w:rsidRPr="00AC5DD3" w:rsidRDefault="00AC5DD3" w:rsidP="00AC5DD3">
      <w:pPr>
        <w:numPr>
          <w:ilvl w:val="0"/>
          <w:numId w:val="2"/>
        </w:numPr>
        <w:spacing w:before="120" w:after="0" w:line="276" w:lineRule="auto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lastRenderedPageBreak/>
        <w:t xml:space="preserve">Определение размера дохода для применения освобождения от НДС. </w:t>
      </w:r>
    </w:p>
    <w:p w:rsidR="00AC5DD3" w:rsidRPr="00AC5DD3" w:rsidRDefault="00AC5DD3" w:rsidP="00AC5DD3">
      <w:pPr>
        <w:numPr>
          <w:ilvl w:val="0"/>
          <w:numId w:val="2"/>
        </w:numPr>
        <w:spacing w:before="120" w:after="0" w:line="276" w:lineRule="auto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 xml:space="preserve">Учет расходов при УСН: актуальные разъяснения контролирующих органов. Отнесение на расходы суммы НДС, уплаченного в бюджет. </w:t>
      </w:r>
    </w:p>
    <w:p w:rsidR="00AC5DD3" w:rsidRPr="00AC5DD3" w:rsidRDefault="00AC5DD3" w:rsidP="00AC5DD3">
      <w:pPr>
        <w:numPr>
          <w:ilvl w:val="0"/>
          <w:numId w:val="2"/>
        </w:numPr>
        <w:spacing w:before="120" w:after="0" w:line="276" w:lineRule="auto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 xml:space="preserve">Подводим итоги первого года с НДС. Налоговые последствия разных формулировок в договоре. Учет НДС в цене договора, в том числе при заключении </w:t>
      </w:r>
      <w:proofErr w:type="spellStart"/>
      <w:r w:rsidRPr="00AC5DD3">
        <w:rPr>
          <w:rFonts w:ascii="Etelka Light Pro" w:eastAsia="Calibri" w:hAnsi="Etelka Light Pro" w:cs="Times New Roman"/>
        </w:rPr>
        <w:t>госконтракта</w:t>
      </w:r>
      <w:proofErr w:type="spellEnd"/>
      <w:r w:rsidRPr="00AC5DD3">
        <w:rPr>
          <w:rFonts w:ascii="Etelka Light Pro" w:eastAsia="Calibri" w:hAnsi="Etelka Light Pro" w:cs="Times New Roman"/>
        </w:rPr>
        <w:t>.</w:t>
      </w:r>
    </w:p>
    <w:p w:rsidR="00AC5DD3" w:rsidRPr="00AC5DD3" w:rsidRDefault="00AC5DD3" w:rsidP="00AC5DD3">
      <w:pPr>
        <w:numPr>
          <w:ilvl w:val="0"/>
          <w:numId w:val="2"/>
        </w:numPr>
        <w:spacing w:before="120" w:after="0" w:line="276" w:lineRule="auto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>Некоторые вопросы начисления НДС и вычета НДС. Начисление НДС при получении компенсаций, возмещении ущерба (убытков), штрафных санкций и др. Применение освобождения. Актуальная судебная практика.</w:t>
      </w:r>
    </w:p>
    <w:p w:rsidR="00AC5DD3" w:rsidRPr="00AC5DD3" w:rsidRDefault="00AC5DD3" w:rsidP="00AC5DD3">
      <w:pPr>
        <w:numPr>
          <w:ilvl w:val="0"/>
          <w:numId w:val="2"/>
        </w:numPr>
        <w:spacing w:before="120" w:after="0" w:line="276" w:lineRule="auto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 xml:space="preserve">Отчетность по НДС: анализ основных ошибок. Ответственность за фальсификацию счетов-фактур и использовании фиктивных счетов-фактур. </w:t>
      </w:r>
    </w:p>
    <w:p w:rsidR="00AC5DD3" w:rsidRPr="00AC5DD3" w:rsidRDefault="00AC5DD3" w:rsidP="00AC5DD3">
      <w:pPr>
        <w:spacing w:before="120" w:after="0" w:line="276" w:lineRule="auto"/>
        <w:rPr>
          <w:rFonts w:ascii="Etelka Light Pro" w:eastAsia="Calibri" w:hAnsi="Etelka Light Pro" w:cs="Times New Roman"/>
          <w:b/>
        </w:rPr>
      </w:pPr>
    </w:p>
    <w:p w:rsidR="00AC5DD3" w:rsidRPr="00AC5DD3" w:rsidRDefault="00AC5DD3" w:rsidP="00AC5DD3">
      <w:pPr>
        <w:spacing w:before="120" w:after="0" w:line="276" w:lineRule="auto"/>
        <w:jc w:val="both"/>
        <w:rPr>
          <w:rFonts w:ascii="Etelka Light Pro" w:eastAsia="Calibri" w:hAnsi="Etelka Light Pro" w:cs="Times New Roman"/>
          <w:b/>
          <w:bCs/>
          <w:color w:val="7474C1"/>
          <w:sz w:val="24"/>
        </w:rPr>
      </w:pPr>
      <w:r w:rsidRPr="00AC5DD3">
        <w:rPr>
          <w:rFonts w:ascii="Etelka Light Pro" w:eastAsia="Calibri" w:hAnsi="Etelka Light Pro" w:cs="Times New Roman"/>
          <w:b/>
          <w:bCs/>
          <w:color w:val="7474C1"/>
          <w:sz w:val="24"/>
        </w:rPr>
        <w:t>Учетная политика организации на 2026 год: повышение рациональности бухгалтерского и налогового учетов, рекомендации по актуальным вопросам применения действующего законодательства</w:t>
      </w:r>
    </w:p>
    <w:p w:rsidR="00AC5DD3" w:rsidRPr="00AC5DD3" w:rsidRDefault="00AC5DD3" w:rsidP="00AC5DD3">
      <w:pPr>
        <w:numPr>
          <w:ilvl w:val="0"/>
          <w:numId w:val="3"/>
        </w:numPr>
        <w:spacing w:before="120" w:after="0" w:line="276" w:lineRule="auto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 xml:space="preserve">Учетная политика для целей бухгалтерского учета в условиях реформирования бухгалтерского законодательства. Перспективы принятия новых стандартов бухучета. </w:t>
      </w:r>
    </w:p>
    <w:p w:rsidR="00AC5DD3" w:rsidRPr="00AC5DD3" w:rsidRDefault="00AC5DD3" w:rsidP="00AC5DD3">
      <w:pPr>
        <w:numPr>
          <w:ilvl w:val="0"/>
          <w:numId w:val="3"/>
        </w:numPr>
        <w:spacing w:before="120" w:after="0" w:line="276" w:lineRule="auto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 xml:space="preserve">Подготовка к составлению бухгалтерской отчетности с учетом новых правил, предусмотренных ФСБУ 4/2023 "Бухгалтерская (финансовая) отчетность". </w:t>
      </w:r>
    </w:p>
    <w:p w:rsidR="00AC5DD3" w:rsidRPr="00AC5DD3" w:rsidRDefault="00AC5DD3" w:rsidP="00AC5DD3">
      <w:pPr>
        <w:numPr>
          <w:ilvl w:val="0"/>
          <w:numId w:val="3"/>
        </w:numPr>
        <w:spacing w:before="120" w:after="0" w:line="276" w:lineRule="auto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>Особенности упрощенного бухгалтерского учета и отчетности.</w:t>
      </w:r>
    </w:p>
    <w:p w:rsidR="00AC5DD3" w:rsidRPr="00AC5DD3" w:rsidRDefault="00AC5DD3" w:rsidP="00AC5DD3">
      <w:pPr>
        <w:numPr>
          <w:ilvl w:val="0"/>
          <w:numId w:val="3"/>
        </w:numPr>
        <w:spacing w:before="120" w:after="0" w:line="276" w:lineRule="auto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>Рекомендации по отражению в учете:</w:t>
      </w:r>
    </w:p>
    <w:p w:rsidR="00AC5DD3" w:rsidRPr="00AC5DD3" w:rsidRDefault="00AC5DD3" w:rsidP="00AC5DD3">
      <w:pPr>
        <w:numPr>
          <w:ilvl w:val="0"/>
          <w:numId w:val="4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 xml:space="preserve">капитальных вложений, </w:t>
      </w:r>
    </w:p>
    <w:p w:rsidR="00AC5DD3" w:rsidRPr="00AC5DD3" w:rsidRDefault="00AC5DD3" w:rsidP="00AC5DD3">
      <w:pPr>
        <w:numPr>
          <w:ilvl w:val="0"/>
          <w:numId w:val="4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 xml:space="preserve">расходов на ремонт, </w:t>
      </w:r>
    </w:p>
    <w:p w:rsidR="00AC5DD3" w:rsidRPr="00AC5DD3" w:rsidRDefault="00AC5DD3" w:rsidP="00AC5DD3">
      <w:pPr>
        <w:numPr>
          <w:ilvl w:val="0"/>
          <w:numId w:val="4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>затрат на формирование себестоимости,</w:t>
      </w:r>
    </w:p>
    <w:p w:rsidR="00AC5DD3" w:rsidRPr="00AC5DD3" w:rsidRDefault="00AC5DD3" w:rsidP="00AC5DD3">
      <w:pPr>
        <w:numPr>
          <w:ilvl w:val="0"/>
          <w:numId w:val="4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 xml:space="preserve">имущества, полученного в безвозмездное пользование, </w:t>
      </w:r>
    </w:p>
    <w:p w:rsidR="00AC5DD3" w:rsidRPr="00AC5DD3" w:rsidRDefault="00AC5DD3" w:rsidP="00AC5DD3">
      <w:pPr>
        <w:numPr>
          <w:ilvl w:val="0"/>
          <w:numId w:val="4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 xml:space="preserve">арендных отношений, </w:t>
      </w:r>
    </w:p>
    <w:p w:rsidR="00AC5DD3" w:rsidRPr="00AC5DD3" w:rsidRDefault="00AC5DD3" w:rsidP="00AC5DD3">
      <w:pPr>
        <w:numPr>
          <w:ilvl w:val="0"/>
          <w:numId w:val="4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 xml:space="preserve">задолженности по налогам, </w:t>
      </w:r>
    </w:p>
    <w:p w:rsidR="00AC5DD3" w:rsidRPr="00AC5DD3" w:rsidRDefault="00AC5DD3" w:rsidP="00AC5DD3">
      <w:pPr>
        <w:numPr>
          <w:ilvl w:val="0"/>
          <w:numId w:val="4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>другие актуальные вопросы.</w:t>
      </w:r>
    </w:p>
    <w:p w:rsidR="00AC5DD3" w:rsidRPr="00AC5DD3" w:rsidRDefault="00AC5DD3" w:rsidP="00AC5DD3">
      <w:pPr>
        <w:numPr>
          <w:ilvl w:val="0"/>
          <w:numId w:val="3"/>
        </w:numPr>
        <w:spacing w:before="120" w:after="0" w:line="276" w:lineRule="auto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 xml:space="preserve">Соотношение учетной политики для целей бухгалтерского и налогового учета. </w:t>
      </w:r>
    </w:p>
    <w:p w:rsidR="00AC5DD3" w:rsidRPr="00AC5DD3" w:rsidRDefault="00AC5DD3" w:rsidP="00AC5DD3">
      <w:pPr>
        <w:numPr>
          <w:ilvl w:val="0"/>
          <w:numId w:val="3"/>
        </w:numPr>
        <w:spacing w:before="120" w:after="0" w:line="276" w:lineRule="auto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>Документы и документооборот: акценты учетной политики на 2026 год. Значение электронной переписки в условиях перехода на электронный документооборот.</w:t>
      </w:r>
    </w:p>
    <w:p w:rsidR="00AC5DD3" w:rsidRPr="00AC5DD3" w:rsidRDefault="00AC5DD3" w:rsidP="00AC5DD3">
      <w:pPr>
        <w:spacing w:after="0" w:line="276" w:lineRule="auto"/>
        <w:rPr>
          <w:rFonts w:ascii="Etelka Light Pro" w:eastAsia="Calibri" w:hAnsi="Etelka Light Pro" w:cs="Times New Roman"/>
          <w:b/>
        </w:rPr>
      </w:pPr>
    </w:p>
    <w:p w:rsidR="00AC5DD3" w:rsidRPr="00AC5DD3" w:rsidRDefault="00AC5DD3" w:rsidP="00AC5DD3">
      <w:pPr>
        <w:spacing w:before="120" w:after="0" w:line="276" w:lineRule="auto"/>
        <w:jc w:val="both"/>
        <w:rPr>
          <w:rFonts w:ascii="Etelka Light Pro" w:eastAsia="Calibri" w:hAnsi="Etelka Light Pro" w:cs="Times New Roman"/>
          <w:b/>
          <w:bCs/>
          <w:color w:val="7474C1"/>
          <w:sz w:val="24"/>
        </w:rPr>
      </w:pPr>
      <w:r w:rsidRPr="00AC5DD3">
        <w:rPr>
          <w:rFonts w:ascii="Etelka Light Pro" w:eastAsia="Calibri" w:hAnsi="Etelka Light Pro" w:cs="Times New Roman"/>
          <w:b/>
          <w:bCs/>
          <w:color w:val="7474C1"/>
          <w:sz w:val="24"/>
        </w:rPr>
        <w:t>Актуальная практика и рекомендации по применению действующих ФСБУ. Обзор проектов новых ФСБУ: ФСБУ 9/2025 «Доходы» и ФСБУ «Расходы»</w:t>
      </w:r>
    </w:p>
    <w:p w:rsidR="00AC5DD3" w:rsidRPr="00AC5DD3" w:rsidRDefault="00AC5DD3" w:rsidP="00AC5DD3">
      <w:pPr>
        <w:spacing w:before="120" w:after="0" w:line="276" w:lineRule="auto"/>
        <w:rPr>
          <w:rFonts w:ascii="Etelka Light Pro" w:eastAsia="Calibri" w:hAnsi="Etelka Light Pro" w:cs="Times New Roman"/>
          <w:i/>
        </w:rPr>
      </w:pPr>
      <w:r w:rsidRPr="00AC5DD3">
        <w:rPr>
          <w:rFonts w:ascii="Etelka Light Pro" w:eastAsia="Calibri" w:hAnsi="Etelka Light Pro" w:cs="Times New Roman"/>
          <w:i/>
        </w:rPr>
        <w:t>Программа в разработке.</w:t>
      </w:r>
    </w:p>
    <w:p w:rsidR="00AC5DD3" w:rsidRPr="00AC5DD3" w:rsidRDefault="00AC5DD3" w:rsidP="00AC5DD3">
      <w:pPr>
        <w:spacing w:after="0" w:line="276" w:lineRule="auto"/>
        <w:rPr>
          <w:rFonts w:ascii="Etelka Light Pro" w:eastAsia="Calibri" w:hAnsi="Etelka Light Pro" w:cs="Times New Roman"/>
        </w:rPr>
      </w:pPr>
    </w:p>
    <w:p w:rsidR="00AC5DD3" w:rsidRPr="00AC5DD3" w:rsidRDefault="00AC5DD3" w:rsidP="00AC5DD3">
      <w:pPr>
        <w:spacing w:before="120" w:after="0" w:line="276" w:lineRule="auto"/>
        <w:jc w:val="both"/>
        <w:rPr>
          <w:rFonts w:ascii="Etelka Light Pro" w:eastAsia="Calibri" w:hAnsi="Etelka Light Pro" w:cs="Times New Roman"/>
          <w:b/>
          <w:bCs/>
          <w:color w:val="7474C1"/>
          <w:sz w:val="24"/>
        </w:rPr>
      </w:pPr>
      <w:r w:rsidRPr="00AC5DD3">
        <w:rPr>
          <w:rFonts w:ascii="Etelka Light Pro" w:eastAsia="Calibri" w:hAnsi="Etelka Light Pro" w:cs="Times New Roman"/>
          <w:b/>
          <w:bCs/>
          <w:color w:val="7474C1"/>
          <w:sz w:val="24"/>
        </w:rPr>
        <w:t>Изменениях трудового законодательства 2025: что важно знать бухгалтеру</w:t>
      </w:r>
    </w:p>
    <w:p w:rsidR="00AC5DD3" w:rsidRPr="00AC5DD3" w:rsidRDefault="00AC5DD3" w:rsidP="00AC5DD3">
      <w:pPr>
        <w:spacing w:before="120" w:after="0" w:line="276" w:lineRule="auto"/>
        <w:rPr>
          <w:rFonts w:ascii="Etelka Light Pro" w:eastAsia="Calibri" w:hAnsi="Etelka Light Pro" w:cs="Times New Roman"/>
          <w:i/>
        </w:rPr>
      </w:pPr>
      <w:r w:rsidRPr="00AC5DD3">
        <w:rPr>
          <w:rFonts w:ascii="Etelka Light Pro" w:eastAsia="Calibri" w:hAnsi="Etelka Light Pro" w:cs="Times New Roman"/>
          <w:i/>
        </w:rPr>
        <w:t>Программа в разработке.</w:t>
      </w:r>
    </w:p>
    <w:p w:rsidR="00AC5DD3" w:rsidRPr="00AC5DD3" w:rsidRDefault="00AC5DD3" w:rsidP="00AC5DD3">
      <w:pPr>
        <w:spacing w:after="0" w:line="276" w:lineRule="auto"/>
        <w:jc w:val="both"/>
        <w:rPr>
          <w:rFonts w:ascii="Etelka Light Pro" w:eastAsia="Calibri" w:hAnsi="Etelka Light Pro" w:cs="Times New Roman"/>
          <w:b/>
          <w:bCs/>
          <w:color w:val="7474C1"/>
          <w:sz w:val="24"/>
          <w:highlight w:val="yellow"/>
        </w:rPr>
      </w:pPr>
    </w:p>
    <w:p w:rsidR="00AC5DD3" w:rsidRPr="00AC5DD3" w:rsidRDefault="00AC5DD3" w:rsidP="00AC5DD3">
      <w:pPr>
        <w:spacing w:before="120" w:after="0" w:line="276" w:lineRule="auto"/>
        <w:jc w:val="both"/>
        <w:rPr>
          <w:rFonts w:ascii="Etelka Light Pro" w:eastAsia="Calibri" w:hAnsi="Etelka Light Pro" w:cs="Times New Roman"/>
          <w:b/>
          <w:bCs/>
          <w:color w:val="7474C1"/>
          <w:sz w:val="24"/>
        </w:rPr>
      </w:pPr>
      <w:r w:rsidRPr="00AC5DD3">
        <w:rPr>
          <w:rFonts w:ascii="Etelka Light Pro" w:eastAsia="Calibri" w:hAnsi="Etelka Light Pro" w:cs="Times New Roman"/>
          <w:b/>
          <w:bCs/>
          <w:color w:val="7474C1"/>
          <w:sz w:val="24"/>
        </w:rPr>
        <w:t>Изменения в трудовом законодательстве – 2025: что важно учесть? Перспективы изменений в 2026 году</w:t>
      </w:r>
    </w:p>
    <w:p w:rsidR="00AC5DD3" w:rsidRPr="00AC5DD3" w:rsidRDefault="00AC5DD3" w:rsidP="00AC5DD3">
      <w:pPr>
        <w:numPr>
          <w:ilvl w:val="0"/>
          <w:numId w:val="6"/>
        </w:numPr>
        <w:spacing w:before="120" w:after="0" w:line="276" w:lineRule="auto"/>
        <w:jc w:val="both"/>
        <w:rPr>
          <w:rFonts w:ascii="Etelka Light Pro" w:eastAsia="Calibri" w:hAnsi="Etelka Light Pro" w:cs="Times New Roman"/>
          <w:b/>
        </w:rPr>
      </w:pPr>
      <w:r w:rsidRPr="00AC5DD3">
        <w:rPr>
          <w:rFonts w:ascii="Etelka Light Pro" w:eastAsia="Calibri" w:hAnsi="Etelka Light Pro" w:cs="Times New Roman"/>
          <w:b/>
        </w:rPr>
        <w:lastRenderedPageBreak/>
        <w:t>Обзор изменений.</w:t>
      </w:r>
    </w:p>
    <w:p w:rsidR="00AC5DD3" w:rsidRPr="00AC5DD3" w:rsidRDefault="00AC5DD3" w:rsidP="00AC5DD3">
      <w:pPr>
        <w:numPr>
          <w:ilvl w:val="0"/>
          <w:numId w:val="5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>Обзор основных изменений, вступивших в действие на дату проведения семинара.</w:t>
      </w:r>
    </w:p>
    <w:p w:rsidR="00AC5DD3" w:rsidRPr="00AC5DD3" w:rsidRDefault="00AC5DD3" w:rsidP="00AC5DD3">
      <w:pPr>
        <w:numPr>
          <w:ilvl w:val="0"/>
          <w:numId w:val="5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>Обзор изменений, которые вступят в действие с 01.01.2026.</w:t>
      </w:r>
    </w:p>
    <w:p w:rsidR="00AC5DD3" w:rsidRPr="00AC5DD3" w:rsidRDefault="00AC5DD3" w:rsidP="00AC5DD3">
      <w:pPr>
        <w:numPr>
          <w:ilvl w:val="0"/>
          <w:numId w:val="6"/>
        </w:numPr>
        <w:spacing w:before="120" w:after="0" w:line="276" w:lineRule="auto"/>
        <w:jc w:val="both"/>
        <w:rPr>
          <w:rFonts w:ascii="Etelka Light Pro" w:eastAsia="Calibri" w:hAnsi="Etelka Light Pro" w:cs="Times New Roman"/>
          <w:b/>
        </w:rPr>
      </w:pPr>
      <w:r w:rsidRPr="00AC5DD3">
        <w:rPr>
          <w:rFonts w:ascii="Etelka Light Pro" w:eastAsia="Calibri" w:hAnsi="Etelka Light Pro" w:cs="Times New Roman"/>
          <w:b/>
        </w:rPr>
        <w:t>Изменения в инспекционных проверках 2025.</w:t>
      </w:r>
    </w:p>
    <w:p w:rsidR="00AC5DD3" w:rsidRPr="00AC5DD3" w:rsidRDefault="00AC5DD3" w:rsidP="00AC5DD3">
      <w:pPr>
        <w:numPr>
          <w:ilvl w:val="0"/>
          <w:numId w:val="5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>Проверки ГИТ: изменение с 01.01.2025</w:t>
      </w:r>
    </w:p>
    <w:p w:rsidR="00AC5DD3" w:rsidRPr="00AC5DD3" w:rsidRDefault="00AC5DD3" w:rsidP="00AC5DD3">
      <w:pPr>
        <w:numPr>
          <w:ilvl w:val="0"/>
          <w:numId w:val="5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>Новые индикаторы риска ГИТ с 01.01.2025.</w:t>
      </w:r>
    </w:p>
    <w:p w:rsidR="00AC5DD3" w:rsidRPr="00AC5DD3" w:rsidRDefault="00AC5DD3" w:rsidP="00AC5DD3">
      <w:pPr>
        <w:numPr>
          <w:ilvl w:val="0"/>
          <w:numId w:val="5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 xml:space="preserve">Окончание моратория на внеплановые проверки: риски 2025. </w:t>
      </w:r>
    </w:p>
    <w:p w:rsidR="00AC5DD3" w:rsidRPr="00AC5DD3" w:rsidRDefault="00AC5DD3" w:rsidP="00AC5DD3">
      <w:pPr>
        <w:numPr>
          <w:ilvl w:val="0"/>
          <w:numId w:val="5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 xml:space="preserve">Изменения в проведении профилактических визитов. Порядок проведения профилактических мероприятий – 2025. </w:t>
      </w:r>
    </w:p>
    <w:p w:rsidR="00AC5DD3" w:rsidRPr="00AC5DD3" w:rsidRDefault="00AC5DD3" w:rsidP="00AC5DD3">
      <w:pPr>
        <w:numPr>
          <w:ilvl w:val="0"/>
          <w:numId w:val="5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>Оценка добросовестности работодателя и формирование образа добросовестного работодателя в компании.</w:t>
      </w:r>
    </w:p>
    <w:p w:rsidR="00AC5DD3" w:rsidRPr="00AC5DD3" w:rsidRDefault="00AC5DD3" w:rsidP="00AC5DD3">
      <w:pPr>
        <w:numPr>
          <w:ilvl w:val="0"/>
          <w:numId w:val="6"/>
        </w:numPr>
        <w:spacing w:before="120" w:after="0" w:line="276" w:lineRule="auto"/>
        <w:jc w:val="both"/>
        <w:rPr>
          <w:rFonts w:ascii="Etelka Light Pro" w:eastAsia="Calibri" w:hAnsi="Etelka Light Pro" w:cs="Times New Roman"/>
          <w:b/>
        </w:rPr>
      </w:pPr>
      <w:r w:rsidRPr="00AC5DD3">
        <w:rPr>
          <w:rFonts w:ascii="Etelka Light Pro" w:eastAsia="Calibri" w:hAnsi="Etelka Light Pro" w:cs="Times New Roman"/>
          <w:b/>
        </w:rPr>
        <w:t>Изменения по оплате труда.</w:t>
      </w:r>
    </w:p>
    <w:p w:rsidR="00AC5DD3" w:rsidRPr="00AC5DD3" w:rsidRDefault="00AC5DD3" w:rsidP="00AC5DD3">
      <w:pPr>
        <w:numPr>
          <w:ilvl w:val="0"/>
          <w:numId w:val="5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 xml:space="preserve">Изменения в порядке премирования с 01.09.2025. </w:t>
      </w:r>
    </w:p>
    <w:p w:rsidR="00AC5DD3" w:rsidRPr="00AC5DD3" w:rsidRDefault="00AC5DD3" w:rsidP="00AC5DD3">
      <w:pPr>
        <w:numPr>
          <w:ilvl w:val="0"/>
          <w:numId w:val="5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>Новый порядок компенсации другим выходным днем за работу в выходные с 01.03.2025.</w:t>
      </w:r>
    </w:p>
    <w:p w:rsidR="00AC5DD3" w:rsidRPr="00AC5DD3" w:rsidRDefault="00AC5DD3" w:rsidP="00AC5DD3">
      <w:pPr>
        <w:numPr>
          <w:ilvl w:val="0"/>
          <w:numId w:val="5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 xml:space="preserve">Оплата наставничества. </w:t>
      </w:r>
    </w:p>
    <w:p w:rsidR="00AC5DD3" w:rsidRPr="00AC5DD3" w:rsidRDefault="00AC5DD3" w:rsidP="00AC5DD3">
      <w:pPr>
        <w:numPr>
          <w:ilvl w:val="0"/>
          <w:numId w:val="5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 xml:space="preserve">Корректировка локальных нормативных актов. </w:t>
      </w:r>
    </w:p>
    <w:p w:rsidR="00AC5DD3" w:rsidRPr="00AC5DD3" w:rsidRDefault="00AC5DD3" w:rsidP="00AC5DD3">
      <w:pPr>
        <w:numPr>
          <w:ilvl w:val="0"/>
          <w:numId w:val="5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 xml:space="preserve">Проекты изменений по оплате труда 2025. </w:t>
      </w:r>
    </w:p>
    <w:p w:rsidR="00AC5DD3" w:rsidRPr="00AC5DD3" w:rsidRDefault="00AC5DD3" w:rsidP="00AC5DD3">
      <w:pPr>
        <w:numPr>
          <w:ilvl w:val="0"/>
          <w:numId w:val="5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 xml:space="preserve">Основные тренды судебной практики по оплате труда 2023-2025. </w:t>
      </w:r>
    </w:p>
    <w:p w:rsidR="00AC5DD3" w:rsidRPr="00AC5DD3" w:rsidRDefault="00AC5DD3" w:rsidP="00AC5DD3">
      <w:pPr>
        <w:numPr>
          <w:ilvl w:val="0"/>
          <w:numId w:val="6"/>
        </w:numPr>
        <w:spacing w:before="120" w:after="0" w:line="276" w:lineRule="auto"/>
        <w:jc w:val="both"/>
        <w:rPr>
          <w:rFonts w:ascii="Etelka Light Pro" w:eastAsia="Calibri" w:hAnsi="Etelka Light Pro" w:cs="Times New Roman"/>
          <w:b/>
        </w:rPr>
      </w:pPr>
      <w:r w:rsidRPr="00AC5DD3">
        <w:rPr>
          <w:rFonts w:ascii="Etelka Light Pro" w:eastAsia="Calibri" w:hAnsi="Etelka Light Pro" w:cs="Times New Roman"/>
          <w:b/>
        </w:rPr>
        <w:t xml:space="preserve">Гражданско-правовые договоры с </w:t>
      </w:r>
      <w:proofErr w:type="spellStart"/>
      <w:r w:rsidRPr="00AC5DD3">
        <w:rPr>
          <w:rFonts w:ascii="Etelka Light Pro" w:eastAsia="Calibri" w:hAnsi="Etelka Light Pro" w:cs="Times New Roman"/>
          <w:b/>
        </w:rPr>
        <w:t>самозанятыми</w:t>
      </w:r>
      <w:proofErr w:type="spellEnd"/>
      <w:r w:rsidRPr="00AC5DD3">
        <w:rPr>
          <w:rFonts w:ascii="Etelka Light Pro" w:eastAsia="Calibri" w:hAnsi="Etelka Light Pro" w:cs="Times New Roman"/>
          <w:b/>
        </w:rPr>
        <w:t xml:space="preserve"> и ИП: повышенный контроль 2025.</w:t>
      </w:r>
    </w:p>
    <w:p w:rsidR="00AC5DD3" w:rsidRPr="00AC5DD3" w:rsidRDefault="00AC5DD3" w:rsidP="00AC5DD3">
      <w:pPr>
        <w:numPr>
          <w:ilvl w:val="0"/>
          <w:numId w:val="5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>Повышенное внимание к договорам ГПХ: индикаторы риска.</w:t>
      </w:r>
    </w:p>
    <w:p w:rsidR="00AC5DD3" w:rsidRPr="00AC5DD3" w:rsidRDefault="00AC5DD3" w:rsidP="00AC5DD3">
      <w:pPr>
        <w:numPr>
          <w:ilvl w:val="0"/>
          <w:numId w:val="5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>Последствия признания договора ГПХ трудовым.</w:t>
      </w:r>
    </w:p>
    <w:p w:rsidR="00AC5DD3" w:rsidRPr="00AC5DD3" w:rsidRDefault="00AC5DD3" w:rsidP="00AC5DD3">
      <w:pPr>
        <w:numPr>
          <w:ilvl w:val="0"/>
          <w:numId w:val="6"/>
        </w:numPr>
        <w:spacing w:before="120" w:after="0" w:line="276" w:lineRule="auto"/>
        <w:jc w:val="both"/>
        <w:rPr>
          <w:rFonts w:ascii="Etelka Light Pro" w:eastAsia="Calibri" w:hAnsi="Etelka Light Pro" w:cs="Times New Roman"/>
          <w:b/>
        </w:rPr>
      </w:pPr>
      <w:r w:rsidRPr="00AC5DD3">
        <w:rPr>
          <w:rFonts w:ascii="Etelka Light Pro" w:eastAsia="Calibri" w:hAnsi="Etelka Light Pro" w:cs="Times New Roman"/>
          <w:b/>
        </w:rPr>
        <w:t>Изменения по квотированию.</w:t>
      </w:r>
    </w:p>
    <w:p w:rsidR="00AC5DD3" w:rsidRPr="00AC5DD3" w:rsidRDefault="00AC5DD3" w:rsidP="00AC5DD3">
      <w:pPr>
        <w:numPr>
          <w:ilvl w:val="0"/>
          <w:numId w:val="5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 xml:space="preserve">Новые санкции, первая практика по </w:t>
      </w:r>
      <w:proofErr w:type="spellStart"/>
      <w:r w:rsidRPr="00AC5DD3">
        <w:rPr>
          <w:rFonts w:ascii="Etelka Light Pro" w:eastAsia="Calibri" w:hAnsi="Etelka Light Pro" w:cs="Times New Roman"/>
        </w:rPr>
        <w:t>незакрытию</w:t>
      </w:r>
      <w:proofErr w:type="spellEnd"/>
      <w:r w:rsidRPr="00AC5DD3">
        <w:rPr>
          <w:rFonts w:ascii="Etelka Light Pro" w:eastAsia="Calibri" w:hAnsi="Etelka Light Pro" w:cs="Times New Roman"/>
        </w:rPr>
        <w:t xml:space="preserve"> квоты по инвалидам.</w:t>
      </w:r>
    </w:p>
    <w:p w:rsidR="00AC5DD3" w:rsidRPr="00AC5DD3" w:rsidRDefault="00AC5DD3" w:rsidP="00AC5DD3">
      <w:pPr>
        <w:numPr>
          <w:ilvl w:val="0"/>
          <w:numId w:val="5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>Квотирование рабочих мест для приема инвалидов СВО.</w:t>
      </w:r>
    </w:p>
    <w:p w:rsidR="00AC5DD3" w:rsidRPr="00AC5DD3" w:rsidRDefault="00AC5DD3" w:rsidP="00AC5DD3">
      <w:pPr>
        <w:numPr>
          <w:ilvl w:val="0"/>
          <w:numId w:val="6"/>
        </w:numPr>
        <w:spacing w:before="120" w:after="0" w:line="276" w:lineRule="auto"/>
        <w:jc w:val="both"/>
        <w:rPr>
          <w:rFonts w:ascii="Etelka Light Pro" w:eastAsia="Calibri" w:hAnsi="Etelka Light Pro" w:cs="Times New Roman"/>
          <w:b/>
        </w:rPr>
      </w:pPr>
      <w:r w:rsidRPr="00AC5DD3">
        <w:rPr>
          <w:rFonts w:ascii="Etelka Light Pro" w:eastAsia="Calibri" w:hAnsi="Etelka Light Pro" w:cs="Times New Roman"/>
          <w:b/>
        </w:rPr>
        <w:t>Персональные данные – изменения 2025.</w:t>
      </w:r>
    </w:p>
    <w:p w:rsidR="00AC5DD3" w:rsidRPr="00AC5DD3" w:rsidRDefault="00AC5DD3" w:rsidP="00AC5DD3">
      <w:pPr>
        <w:numPr>
          <w:ilvl w:val="0"/>
          <w:numId w:val="5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 xml:space="preserve">Новые административные санкции с 30.05.2025. </w:t>
      </w:r>
    </w:p>
    <w:p w:rsidR="00AC5DD3" w:rsidRPr="00AC5DD3" w:rsidRDefault="00AC5DD3" w:rsidP="00AC5DD3">
      <w:pPr>
        <w:numPr>
          <w:ilvl w:val="0"/>
          <w:numId w:val="5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>Проверка соответствия целям обработки ПД.</w:t>
      </w:r>
    </w:p>
    <w:p w:rsidR="00AC5DD3" w:rsidRPr="00AC5DD3" w:rsidRDefault="00AC5DD3" w:rsidP="00AC5DD3">
      <w:pPr>
        <w:numPr>
          <w:ilvl w:val="0"/>
          <w:numId w:val="5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>Порядок организации работы по расследованию утечек и информирование РКН.</w:t>
      </w:r>
    </w:p>
    <w:p w:rsidR="00AC5DD3" w:rsidRPr="00AC5DD3" w:rsidRDefault="00AC5DD3" w:rsidP="00AC5DD3">
      <w:pPr>
        <w:numPr>
          <w:ilvl w:val="0"/>
          <w:numId w:val="5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>Мероприятия по формированию образа добросовестного Оператора для смягчающих обстоятельств при выявлении нарушений.</w:t>
      </w:r>
    </w:p>
    <w:p w:rsidR="00AC5DD3" w:rsidRPr="00AC5DD3" w:rsidRDefault="00AC5DD3" w:rsidP="00AC5DD3">
      <w:pPr>
        <w:numPr>
          <w:ilvl w:val="0"/>
          <w:numId w:val="6"/>
        </w:numPr>
        <w:spacing w:before="120" w:after="0" w:line="276" w:lineRule="auto"/>
        <w:jc w:val="both"/>
        <w:rPr>
          <w:rFonts w:ascii="Etelka Light Pro" w:eastAsia="Calibri" w:hAnsi="Etelka Light Pro" w:cs="Times New Roman"/>
          <w:b/>
        </w:rPr>
      </w:pPr>
      <w:r w:rsidRPr="00AC5DD3">
        <w:rPr>
          <w:rFonts w:ascii="Etelka Light Pro" w:eastAsia="Calibri" w:hAnsi="Etelka Light Pro" w:cs="Times New Roman"/>
          <w:b/>
        </w:rPr>
        <w:t>Новая судебная практика – 2024. На что обратить внимание.</w:t>
      </w:r>
    </w:p>
    <w:p w:rsidR="00AC5DD3" w:rsidRPr="00AC5DD3" w:rsidRDefault="00AC5DD3" w:rsidP="00AC5DD3">
      <w:pPr>
        <w:numPr>
          <w:ilvl w:val="0"/>
          <w:numId w:val="5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>Тенденция развития судебной практики в 2024 – начало 2025 года.</w:t>
      </w:r>
    </w:p>
    <w:p w:rsidR="00AC5DD3" w:rsidRPr="00AC5DD3" w:rsidRDefault="00AC5DD3" w:rsidP="00AC5DD3">
      <w:pPr>
        <w:numPr>
          <w:ilvl w:val="0"/>
          <w:numId w:val="5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>Особенности увольнения работников.</w:t>
      </w:r>
    </w:p>
    <w:p w:rsidR="00AC5DD3" w:rsidRPr="00AC5DD3" w:rsidRDefault="00AC5DD3" w:rsidP="00AC5DD3">
      <w:pPr>
        <w:numPr>
          <w:ilvl w:val="0"/>
          <w:numId w:val="5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>Локальные акты и их роль в судебной практике.</w:t>
      </w:r>
    </w:p>
    <w:p w:rsidR="00AC5DD3" w:rsidRPr="00AC5DD3" w:rsidRDefault="00AC5DD3" w:rsidP="00AC5DD3">
      <w:pPr>
        <w:numPr>
          <w:ilvl w:val="0"/>
          <w:numId w:val="6"/>
        </w:numPr>
        <w:spacing w:before="120" w:after="0" w:line="276" w:lineRule="auto"/>
        <w:jc w:val="both"/>
        <w:rPr>
          <w:rFonts w:ascii="Etelka Light Pro" w:eastAsia="Calibri" w:hAnsi="Etelka Light Pro" w:cs="Times New Roman"/>
          <w:b/>
        </w:rPr>
      </w:pPr>
      <w:r w:rsidRPr="00AC5DD3">
        <w:rPr>
          <w:rFonts w:ascii="Etelka Light Pro" w:eastAsia="Calibri" w:hAnsi="Etelka Light Pro" w:cs="Times New Roman"/>
          <w:b/>
        </w:rPr>
        <w:t xml:space="preserve">Перспективы изменений – 2026. </w:t>
      </w:r>
    </w:p>
    <w:p w:rsidR="00AC5DD3" w:rsidRPr="00AC5DD3" w:rsidRDefault="00AC5DD3" w:rsidP="00AC5DD3">
      <w:pPr>
        <w:numPr>
          <w:ilvl w:val="0"/>
          <w:numId w:val="5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>Новый проект Трудового кодекса РФ.</w:t>
      </w:r>
    </w:p>
    <w:p w:rsidR="00AC5DD3" w:rsidRPr="00AC5DD3" w:rsidRDefault="00AC5DD3" w:rsidP="00AC5DD3">
      <w:pPr>
        <w:numPr>
          <w:ilvl w:val="0"/>
          <w:numId w:val="5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>Основные тренды изменений в 2026.</w:t>
      </w:r>
    </w:p>
    <w:p w:rsidR="00AC5DD3" w:rsidRPr="00AC5DD3" w:rsidRDefault="00AC5DD3" w:rsidP="00AC5DD3">
      <w:pPr>
        <w:spacing w:before="120" w:after="0" w:line="276" w:lineRule="auto"/>
        <w:jc w:val="both"/>
        <w:rPr>
          <w:rFonts w:ascii="Etelka Light Pro" w:eastAsia="Calibri" w:hAnsi="Etelka Light Pro" w:cs="Times New Roman"/>
          <w:b/>
          <w:bCs/>
          <w:color w:val="7474C1"/>
          <w:sz w:val="24"/>
        </w:rPr>
      </w:pPr>
    </w:p>
    <w:p w:rsidR="00AC5DD3" w:rsidRPr="00AC5DD3" w:rsidRDefault="00AC5DD3" w:rsidP="00AC5DD3">
      <w:pPr>
        <w:spacing w:before="120" w:after="0" w:line="276" w:lineRule="auto"/>
        <w:jc w:val="both"/>
        <w:rPr>
          <w:rFonts w:ascii="Etelka Light Pro" w:eastAsia="Calibri" w:hAnsi="Etelka Light Pro" w:cs="Times New Roman"/>
          <w:b/>
          <w:bCs/>
          <w:color w:val="7474C1"/>
          <w:sz w:val="24"/>
        </w:rPr>
      </w:pPr>
      <w:r w:rsidRPr="00AC5DD3">
        <w:rPr>
          <w:rFonts w:ascii="Etelka Light Pro" w:eastAsia="Calibri" w:hAnsi="Etelka Light Pro" w:cs="Times New Roman"/>
          <w:b/>
          <w:bCs/>
          <w:color w:val="7474C1"/>
          <w:sz w:val="24"/>
        </w:rPr>
        <w:t>Безошибочные выплаты сотрудникам: алгоритм действий работодателя согласно трудовому законодательству</w:t>
      </w:r>
    </w:p>
    <w:p w:rsidR="00AC5DD3" w:rsidRPr="00AC5DD3" w:rsidRDefault="00AC5DD3" w:rsidP="00AC5DD3">
      <w:pPr>
        <w:spacing w:before="120" w:after="0" w:line="276" w:lineRule="auto"/>
        <w:rPr>
          <w:rFonts w:ascii="Etelka Light Pro" w:eastAsia="Calibri" w:hAnsi="Etelka Light Pro" w:cs="Times New Roman"/>
          <w:i/>
        </w:rPr>
      </w:pPr>
      <w:r w:rsidRPr="00AC5DD3">
        <w:rPr>
          <w:rFonts w:ascii="Etelka Light Pro" w:eastAsia="Calibri" w:hAnsi="Etelka Light Pro" w:cs="Times New Roman"/>
          <w:i/>
        </w:rPr>
        <w:lastRenderedPageBreak/>
        <w:t>Программа в разработке.</w:t>
      </w:r>
    </w:p>
    <w:p w:rsidR="00AC5DD3" w:rsidRPr="00AC5DD3" w:rsidRDefault="00AC5DD3" w:rsidP="00AC5DD3">
      <w:pPr>
        <w:spacing w:before="120" w:after="0" w:line="276" w:lineRule="auto"/>
        <w:rPr>
          <w:rFonts w:ascii="Etelka Light Pro" w:eastAsia="Calibri" w:hAnsi="Etelka Light Pro" w:cs="Times New Roman"/>
        </w:rPr>
      </w:pPr>
    </w:p>
    <w:p w:rsidR="00AC5DD3" w:rsidRPr="00AC5DD3" w:rsidRDefault="00AC5DD3" w:rsidP="00AC5DD3">
      <w:pPr>
        <w:spacing w:before="120" w:after="0" w:line="276" w:lineRule="auto"/>
        <w:jc w:val="both"/>
        <w:rPr>
          <w:rFonts w:ascii="Etelka Light Pro" w:eastAsia="Calibri" w:hAnsi="Etelka Light Pro" w:cs="Times New Roman"/>
          <w:b/>
          <w:bCs/>
          <w:color w:val="7474C1"/>
          <w:sz w:val="24"/>
          <w:highlight w:val="yellow"/>
        </w:rPr>
      </w:pPr>
      <w:r w:rsidRPr="00AC5DD3">
        <w:rPr>
          <w:rFonts w:ascii="Etelka Light Pro" w:eastAsia="Calibri" w:hAnsi="Etelka Light Pro" w:cs="Times New Roman"/>
          <w:b/>
          <w:bCs/>
          <w:color w:val="7474C1"/>
          <w:sz w:val="24"/>
        </w:rPr>
        <w:t>Распределение договорных рисков и ответственность за нарушение договора</w:t>
      </w:r>
    </w:p>
    <w:p w:rsidR="00AC5DD3" w:rsidRPr="00AC5DD3" w:rsidRDefault="00AC5DD3" w:rsidP="00AC5DD3">
      <w:pPr>
        <w:numPr>
          <w:ilvl w:val="0"/>
          <w:numId w:val="7"/>
        </w:numPr>
        <w:spacing w:before="120" w:after="0" w:line="276" w:lineRule="auto"/>
        <w:ind w:left="357" w:hanging="357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>Способы распределения рисков в договоре, их соотношение и сфера применения: условия об ответственности по договору и ее ограничение, соглашение о возмещении потерь, заверения об обстоятельствах.</w:t>
      </w:r>
    </w:p>
    <w:p w:rsidR="00AC5DD3" w:rsidRPr="00AC5DD3" w:rsidRDefault="00AC5DD3" w:rsidP="00AC5DD3">
      <w:pPr>
        <w:numPr>
          <w:ilvl w:val="0"/>
          <w:numId w:val="7"/>
        </w:numPr>
        <w:spacing w:before="120" w:after="0" w:line="276" w:lineRule="auto"/>
        <w:ind w:left="357" w:hanging="357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 xml:space="preserve">Оговорка об ограничении ответственности: </w:t>
      </w:r>
      <w:proofErr w:type="gramStart"/>
      <w:r w:rsidRPr="00AC5DD3">
        <w:rPr>
          <w:rFonts w:ascii="Etelka Light Pro" w:eastAsia="Calibri" w:hAnsi="Etelka Light Pro" w:cs="Times New Roman"/>
        </w:rPr>
        <w:t>предел</w:t>
      </w:r>
      <w:proofErr w:type="gramEnd"/>
      <w:r w:rsidRPr="00AC5DD3">
        <w:rPr>
          <w:rFonts w:ascii="Etelka Light Pro" w:eastAsia="Calibri" w:hAnsi="Etelka Light Pro" w:cs="Times New Roman"/>
        </w:rPr>
        <w:t xml:space="preserve"> установленный в законе и его понимание в судебной практике.</w:t>
      </w:r>
    </w:p>
    <w:p w:rsidR="00AC5DD3" w:rsidRPr="00AC5DD3" w:rsidRDefault="00AC5DD3" w:rsidP="00AC5DD3">
      <w:pPr>
        <w:numPr>
          <w:ilvl w:val="0"/>
          <w:numId w:val="7"/>
        </w:numPr>
        <w:spacing w:before="120" w:after="0" w:line="276" w:lineRule="auto"/>
        <w:ind w:left="357" w:hanging="357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 xml:space="preserve">Соглашение о возмещении потерь: связь потерь с поведением обязанного лица, условия и объем возмещения; возмещение потерь </w:t>
      </w:r>
      <w:proofErr w:type="spellStart"/>
      <w:r w:rsidRPr="00AC5DD3">
        <w:rPr>
          <w:rFonts w:ascii="Etelka Light Pro" w:eastAsia="Calibri" w:hAnsi="Etelka Light Pro" w:cs="Times New Roman"/>
        </w:rPr>
        <w:t>vs</w:t>
      </w:r>
      <w:proofErr w:type="spellEnd"/>
      <w:r w:rsidRPr="00AC5DD3">
        <w:rPr>
          <w:rFonts w:ascii="Etelka Light Pro" w:eastAsia="Calibri" w:hAnsi="Etelka Light Pro" w:cs="Times New Roman"/>
        </w:rPr>
        <w:t xml:space="preserve"> взыскание убытков.</w:t>
      </w:r>
    </w:p>
    <w:p w:rsidR="00AC5DD3" w:rsidRPr="00AC5DD3" w:rsidRDefault="00AC5DD3" w:rsidP="00AC5DD3">
      <w:pPr>
        <w:numPr>
          <w:ilvl w:val="0"/>
          <w:numId w:val="7"/>
        </w:numPr>
        <w:spacing w:before="120" w:after="0" w:line="276" w:lineRule="auto"/>
        <w:ind w:left="357" w:hanging="357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>Заверения об обстоятельствах: будущие обстоятельства, законные гарантии относительно предмета и заверения; осмотрительность реципиента заверения.</w:t>
      </w:r>
    </w:p>
    <w:p w:rsidR="00AC5DD3" w:rsidRPr="00AC5DD3" w:rsidRDefault="00AC5DD3" w:rsidP="00AC5DD3">
      <w:pPr>
        <w:numPr>
          <w:ilvl w:val="0"/>
          <w:numId w:val="7"/>
        </w:numPr>
        <w:spacing w:before="120" w:after="0" w:line="276" w:lineRule="auto"/>
        <w:ind w:left="357" w:hanging="357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>Общие условия гражданской ответственности и возмещение убытков в новейшей судебной практике. Временная и постоянная невозможность исполнения обязательства, форс-мажор. Преддоговорная и договорная ответственность.</w:t>
      </w:r>
    </w:p>
    <w:p w:rsidR="00AC5DD3" w:rsidRPr="00AC5DD3" w:rsidRDefault="00AC5DD3" w:rsidP="00AC5DD3">
      <w:pPr>
        <w:numPr>
          <w:ilvl w:val="0"/>
          <w:numId w:val="7"/>
        </w:numPr>
        <w:spacing w:before="120" w:after="0" w:line="276" w:lineRule="auto"/>
        <w:ind w:left="357" w:hanging="357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>Неустойка и право суда на ее снижение.</w:t>
      </w:r>
    </w:p>
    <w:p w:rsidR="00AC5DD3" w:rsidRPr="00AC5DD3" w:rsidRDefault="00AC5DD3" w:rsidP="00AC5DD3">
      <w:pPr>
        <w:numPr>
          <w:ilvl w:val="0"/>
          <w:numId w:val="7"/>
        </w:numPr>
        <w:spacing w:before="120" w:after="0" w:line="276" w:lineRule="auto"/>
        <w:ind w:left="357" w:hanging="357"/>
        <w:rPr>
          <w:rFonts w:ascii="Etelka Light Pro" w:eastAsia="Calibri" w:hAnsi="Etelka Light Pro" w:cs="Times New Roman"/>
        </w:rPr>
      </w:pPr>
      <w:r w:rsidRPr="00AC5DD3">
        <w:rPr>
          <w:rFonts w:ascii="Etelka Light Pro" w:eastAsia="Calibri" w:hAnsi="Etelka Light Pro" w:cs="Times New Roman"/>
        </w:rPr>
        <w:t>Проценты по статье 395 ГК РФ.</w:t>
      </w:r>
    </w:p>
    <w:p w:rsidR="00AC5DD3" w:rsidRPr="00AC5DD3" w:rsidRDefault="00AC5DD3" w:rsidP="00AC5DD3">
      <w:pPr>
        <w:spacing w:before="120" w:after="0" w:line="276" w:lineRule="auto"/>
        <w:jc w:val="both"/>
        <w:rPr>
          <w:rFonts w:ascii="Etelka Light Pro" w:eastAsia="Calibri" w:hAnsi="Etelka Light Pro" w:cs="Times New Roman"/>
          <w:b/>
          <w:bCs/>
          <w:color w:val="7474C1"/>
          <w:sz w:val="24"/>
        </w:rPr>
      </w:pPr>
    </w:p>
    <w:p w:rsidR="00AC5DD3" w:rsidRPr="00AC5DD3" w:rsidRDefault="00AC5DD3" w:rsidP="00AC5DD3">
      <w:pPr>
        <w:spacing w:before="120" w:after="0" w:line="276" w:lineRule="auto"/>
        <w:jc w:val="both"/>
        <w:rPr>
          <w:rFonts w:ascii="Etelka Light Pro" w:eastAsia="Calibri" w:hAnsi="Etelka Light Pro" w:cs="Times New Roman"/>
          <w:b/>
          <w:bCs/>
          <w:color w:val="7474C1"/>
          <w:sz w:val="24"/>
        </w:rPr>
      </w:pPr>
      <w:r w:rsidRPr="00AC5DD3">
        <w:rPr>
          <w:rFonts w:ascii="Etelka Light Pro" w:eastAsia="Calibri" w:hAnsi="Etelka Light Pro" w:cs="Times New Roman"/>
          <w:b/>
          <w:bCs/>
          <w:color w:val="7474C1"/>
          <w:sz w:val="24"/>
        </w:rPr>
        <w:t>Тренды в российском налогообложении и налоговом контроле</w:t>
      </w:r>
    </w:p>
    <w:p w:rsidR="00AC5DD3" w:rsidRPr="00AC5DD3" w:rsidRDefault="00AC5DD3" w:rsidP="00AC5DD3">
      <w:pPr>
        <w:numPr>
          <w:ilvl w:val="0"/>
          <w:numId w:val="8"/>
        </w:numPr>
        <w:spacing w:before="120" w:after="0" w:line="276" w:lineRule="auto"/>
        <w:ind w:left="360"/>
        <w:rPr>
          <w:rFonts w:ascii="Etelka Light Pro" w:eastAsia="Times New Roman" w:hAnsi="Etelka Light Pro" w:cs="Times New Roman"/>
          <w:b/>
          <w:lang w:eastAsia="ru-RU"/>
        </w:rPr>
      </w:pPr>
      <w:r w:rsidRPr="00AC5DD3">
        <w:rPr>
          <w:rFonts w:ascii="Etelka Light Pro" w:eastAsia="Times New Roman" w:hAnsi="Etelka Light Pro" w:cs="Times New Roman"/>
          <w:b/>
          <w:lang w:eastAsia="ru-RU"/>
        </w:rPr>
        <w:t>Налоговое администрирование.</w:t>
      </w:r>
    </w:p>
    <w:p w:rsidR="00AC5DD3" w:rsidRPr="00AC5DD3" w:rsidRDefault="00AC5DD3" w:rsidP="00AC5DD3">
      <w:pPr>
        <w:numPr>
          <w:ilvl w:val="0"/>
          <w:numId w:val="9"/>
        </w:numPr>
        <w:spacing w:before="60" w:after="0" w:line="276" w:lineRule="auto"/>
        <w:ind w:left="700"/>
        <w:rPr>
          <w:rFonts w:ascii="Etelka Light Pro" w:eastAsia="Times New Roman" w:hAnsi="Etelka Light Pro" w:cs="Times New Roman"/>
          <w:lang w:eastAsia="ru-RU"/>
        </w:rPr>
      </w:pPr>
      <w:r w:rsidRPr="00AC5DD3">
        <w:rPr>
          <w:rFonts w:ascii="Etelka Light Pro" w:eastAsia="Times New Roman" w:hAnsi="Etelka Light Pro" w:cs="Times New Roman"/>
          <w:lang w:eastAsia="ru-RU"/>
        </w:rPr>
        <w:t>Новации законодательного регулирования, ключевые изменения. Основные направления налоговых проверок, риски.</w:t>
      </w:r>
    </w:p>
    <w:p w:rsidR="00AC5DD3" w:rsidRPr="00AC5DD3" w:rsidRDefault="00AC5DD3" w:rsidP="00AC5DD3">
      <w:pPr>
        <w:numPr>
          <w:ilvl w:val="0"/>
          <w:numId w:val="9"/>
        </w:numPr>
        <w:spacing w:before="60" w:after="0" w:line="276" w:lineRule="auto"/>
        <w:ind w:left="700"/>
        <w:rPr>
          <w:rFonts w:ascii="Etelka Light Pro" w:eastAsia="Times New Roman" w:hAnsi="Etelka Light Pro" w:cs="Times New Roman"/>
          <w:lang w:eastAsia="ru-RU"/>
        </w:rPr>
      </w:pPr>
      <w:r w:rsidRPr="00AC5DD3">
        <w:rPr>
          <w:rFonts w:ascii="Etelka Light Pro" w:eastAsia="Times New Roman" w:hAnsi="Etelka Light Pro" w:cs="Times New Roman"/>
          <w:lang w:eastAsia="ru-RU"/>
        </w:rPr>
        <w:t>По каким алгоритмам проверочная программа ФНС теперь вычисляет нарушителей.</w:t>
      </w:r>
    </w:p>
    <w:p w:rsidR="00AC5DD3" w:rsidRPr="00AC5DD3" w:rsidRDefault="00AC5DD3" w:rsidP="00AC5DD3">
      <w:pPr>
        <w:numPr>
          <w:ilvl w:val="0"/>
          <w:numId w:val="9"/>
        </w:numPr>
        <w:spacing w:before="60" w:after="0" w:line="276" w:lineRule="auto"/>
        <w:ind w:left="700"/>
        <w:rPr>
          <w:rFonts w:ascii="Etelka Light Pro" w:eastAsia="Times New Roman" w:hAnsi="Etelka Light Pro" w:cs="Times New Roman"/>
          <w:lang w:eastAsia="ru-RU"/>
        </w:rPr>
      </w:pPr>
      <w:r w:rsidRPr="00AC5DD3">
        <w:rPr>
          <w:rFonts w:ascii="Etelka Light Pro" w:eastAsia="Times New Roman" w:hAnsi="Etelka Light Pro" w:cs="Times New Roman"/>
          <w:lang w:eastAsia="ru-RU"/>
        </w:rPr>
        <w:t>Основные принципы работы АСК НДС-2 при выявлении «разрывов».</w:t>
      </w:r>
    </w:p>
    <w:p w:rsidR="00AC5DD3" w:rsidRPr="00AC5DD3" w:rsidRDefault="00AC5DD3" w:rsidP="00AC5DD3">
      <w:pPr>
        <w:numPr>
          <w:ilvl w:val="0"/>
          <w:numId w:val="9"/>
        </w:numPr>
        <w:spacing w:before="60" w:after="0" w:line="276" w:lineRule="auto"/>
        <w:ind w:left="700"/>
        <w:rPr>
          <w:rFonts w:ascii="Etelka Light Pro" w:eastAsia="Times New Roman" w:hAnsi="Etelka Light Pro" w:cs="Times New Roman"/>
          <w:lang w:eastAsia="ru-RU"/>
        </w:rPr>
      </w:pPr>
      <w:r w:rsidRPr="00AC5DD3">
        <w:rPr>
          <w:rFonts w:ascii="Etelka Light Pro" w:eastAsia="Times New Roman" w:hAnsi="Etelka Light Pro" w:cs="Times New Roman"/>
          <w:lang w:eastAsia="ru-RU"/>
        </w:rPr>
        <w:t>Выгодоприобретатель в «схеме» - что делать, если программа выбрала вас.</w:t>
      </w:r>
    </w:p>
    <w:p w:rsidR="00AC5DD3" w:rsidRPr="00AC5DD3" w:rsidRDefault="00AC5DD3" w:rsidP="00AC5DD3">
      <w:pPr>
        <w:numPr>
          <w:ilvl w:val="0"/>
          <w:numId w:val="9"/>
        </w:numPr>
        <w:spacing w:before="60" w:after="0" w:line="276" w:lineRule="auto"/>
        <w:ind w:left="700"/>
        <w:rPr>
          <w:rFonts w:ascii="Etelka Light Pro" w:eastAsia="Times New Roman" w:hAnsi="Etelka Light Pro" w:cs="Times New Roman"/>
          <w:lang w:eastAsia="ru-RU"/>
        </w:rPr>
      </w:pPr>
      <w:r w:rsidRPr="00AC5DD3">
        <w:rPr>
          <w:rFonts w:ascii="Etelka Light Pro" w:eastAsia="Times New Roman" w:hAnsi="Etelka Light Pro" w:cs="Times New Roman"/>
          <w:lang w:eastAsia="ru-RU"/>
        </w:rPr>
        <w:t>Взаимодействие с налоговым органом при получении «разрывных» претензий.</w:t>
      </w:r>
    </w:p>
    <w:p w:rsidR="00AC5DD3" w:rsidRPr="00AC5DD3" w:rsidRDefault="00AC5DD3" w:rsidP="00AC5DD3">
      <w:pPr>
        <w:numPr>
          <w:ilvl w:val="0"/>
          <w:numId w:val="9"/>
        </w:numPr>
        <w:spacing w:before="60" w:after="0" w:line="276" w:lineRule="auto"/>
        <w:ind w:left="700"/>
        <w:rPr>
          <w:rFonts w:ascii="Etelka Light Pro" w:eastAsia="Times New Roman" w:hAnsi="Etelka Light Pro" w:cs="Times New Roman"/>
          <w:lang w:eastAsia="ru-RU"/>
        </w:rPr>
      </w:pPr>
      <w:r w:rsidRPr="00AC5DD3">
        <w:rPr>
          <w:rFonts w:ascii="Etelka Light Pro" w:eastAsia="Times New Roman" w:hAnsi="Etelka Light Pro" w:cs="Times New Roman"/>
          <w:lang w:eastAsia="ru-RU"/>
        </w:rPr>
        <w:t>Администрирование НДС: последовательность подхода между периодами, реконструкция незаявленных вычетов.</w:t>
      </w:r>
    </w:p>
    <w:p w:rsidR="00AC5DD3" w:rsidRPr="00AC5DD3" w:rsidRDefault="00AC5DD3" w:rsidP="00AC5DD3">
      <w:pPr>
        <w:numPr>
          <w:ilvl w:val="0"/>
          <w:numId w:val="9"/>
        </w:numPr>
        <w:spacing w:before="60" w:after="0" w:line="276" w:lineRule="auto"/>
        <w:ind w:left="700"/>
        <w:rPr>
          <w:rFonts w:ascii="Etelka Light Pro" w:eastAsia="Times New Roman" w:hAnsi="Etelka Light Pro" w:cs="Times New Roman"/>
          <w:lang w:eastAsia="ru-RU"/>
        </w:rPr>
      </w:pPr>
      <w:r w:rsidRPr="00AC5DD3">
        <w:rPr>
          <w:rFonts w:ascii="Etelka Light Pro" w:eastAsia="Times New Roman" w:hAnsi="Etelka Light Pro" w:cs="Times New Roman"/>
          <w:lang w:eastAsia="ru-RU"/>
        </w:rPr>
        <w:t>Ответственность налогоплательщика за контрагента: как есть и как должно быть.</w:t>
      </w:r>
    </w:p>
    <w:p w:rsidR="00AC5DD3" w:rsidRPr="00AC5DD3" w:rsidRDefault="00AC5DD3" w:rsidP="00AC5DD3">
      <w:pPr>
        <w:numPr>
          <w:ilvl w:val="0"/>
          <w:numId w:val="9"/>
        </w:numPr>
        <w:spacing w:before="60" w:after="0" w:line="276" w:lineRule="auto"/>
        <w:ind w:left="700"/>
        <w:rPr>
          <w:rFonts w:ascii="Etelka Light Pro" w:eastAsia="Times New Roman" w:hAnsi="Etelka Light Pro" w:cs="Times New Roman"/>
          <w:lang w:eastAsia="ru-RU"/>
        </w:rPr>
      </w:pPr>
      <w:r w:rsidRPr="00AC5DD3">
        <w:rPr>
          <w:rFonts w:ascii="Etelka Light Pro" w:eastAsia="Times New Roman" w:hAnsi="Etelka Light Pro" w:cs="Times New Roman"/>
          <w:lang w:eastAsia="ru-RU"/>
        </w:rPr>
        <w:t xml:space="preserve">Современные тенденции </w:t>
      </w:r>
      <w:proofErr w:type="spellStart"/>
      <w:r w:rsidRPr="00AC5DD3">
        <w:rPr>
          <w:rFonts w:ascii="Etelka Light Pro" w:eastAsia="Times New Roman" w:hAnsi="Etelka Light Pro" w:cs="Times New Roman"/>
          <w:lang w:eastAsia="ru-RU"/>
        </w:rPr>
        <w:t>предпроверочного</w:t>
      </w:r>
      <w:proofErr w:type="spellEnd"/>
      <w:r w:rsidRPr="00AC5DD3">
        <w:rPr>
          <w:rFonts w:ascii="Etelka Light Pro" w:eastAsia="Times New Roman" w:hAnsi="Etelka Light Pro" w:cs="Times New Roman"/>
          <w:lang w:eastAsia="ru-RU"/>
        </w:rPr>
        <w:t xml:space="preserve"> анализа и проведения проверок.</w:t>
      </w:r>
    </w:p>
    <w:p w:rsidR="00AC5DD3" w:rsidRPr="00AC5DD3" w:rsidRDefault="00AC5DD3" w:rsidP="00AC5DD3">
      <w:pPr>
        <w:numPr>
          <w:ilvl w:val="0"/>
          <w:numId w:val="9"/>
        </w:numPr>
        <w:spacing w:before="60" w:after="0" w:line="276" w:lineRule="auto"/>
        <w:ind w:left="700"/>
        <w:rPr>
          <w:rFonts w:ascii="Etelka Light Pro" w:eastAsia="Times New Roman" w:hAnsi="Etelka Light Pro" w:cs="Times New Roman"/>
          <w:lang w:eastAsia="ru-RU"/>
        </w:rPr>
      </w:pPr>
      <w:r w:rsidRPr="00AC5DD3">
        <w:rPr>
          <w:rFonts w:ascii="Etelka Light Pro" w:eastAsia="Times New Roman" w:hAnsi="Etelka Light Pro" w:cs="Times New Roman"/>
          <w:lang w:eastAsia="ru-RU"/>
        </w:rPr>
        <w:t>Имущественная ответственность по налоговым преступлениям.</w:t>
      </w:r>
    </w:p>
    <w:p w:rsidR="00AC5DD3" w:rsidRPr="00AC5DD3" w:rsidRDefault="00AC5DD3" w:rsidP="00AC5DD3">
      <w:pPr>
        <w:numPr>
          <w:ilvl w:val="0"/>
          <w:numId w:val="9"/>
        </w:numPr>
        <w:spacing w:before="60" w:after="0" w:line="276" w:lineRule="auto"/>
        <w:ind w:left="700"/>
        <w:rPr>
          <w:rFonts w:ascii="Etelka Light Pro" w:eastAsia="Times New Roman" w:hAnsi="Etelka Light Pro" w:cs="Times New Roman"/>
          <w:lang w:eastAsia="ru-RU"/>
        </w:rPr>
      </w:pPr>
      <w:r w:rsidRPr="00AC5DD3">
        <w:rPr>
          <w:rFonts w:ascii="Etelka Light Pro" w:eastAsia="Times New Roman" w:hAnsi="Etelka Light Pro" w:cs="Times New Roman"/>
          <w:lang w:eastAsia="ru-RU"/>
        </w:rPr>
        <w:t>С какими вопросами столкнулись компании в 2025 в связи с налоговой амнистией.</w:t>
      </w:r>
    </w:p>
    <w:p w:rsidR="00AC5DD3" w:rsidRPr="00AC5DD3" w:rsidRDefault="00AC5DD3" w:rsidP="00AC5DD3">
      <w:pPr>
        <w:numPr>
          <w:ilvl w:val="0"/>
          <w:numId w:val="8"/>
        </w:numPr>
        <w:spacing w:before="120" w:after="0" w:line="276" w:lineRule="auto"/>
        <w:ind w:left="360"/>
        <w:rPr>
          <w:rFonts w:ascii="Etelka Light Pro" w:eastAsia="Times New Roman" w:hAnsi="Etelka Light Pro" w:cs="Times New Roman"/>
          <w:b/>
          <w:lang w:eastAsia="ru-RU"/>
        </w:rPr>
      </w:pPr>
      <w:r w:rsidRPr="00AC5DD3">
        <w:rPr>
          <w:rFonts w:ascii="Etelka Light Pro" w:eastAsia="Times New Roman" w:hAnsi="Etelka Light Pro" w:cs="Times New Roman"/>
          <w:b/>
          <w:lang w:eastAsia="ru-RU"/>
        </w:rPr>
        <w:t>Разбор нерешаемых налоговым кодексом ситуаций с учетом судебной практики.</w:t>
      </w:r>
    </w:p>
    <w:p w:rsidR="00AC5DD3" w:rsidRPr="00AC5DD3" w:rsidRDefault="00AC5DD3" w:rsidP="00AC5DD3">
      <w:pPr>
        <w:numPr>
          <w:ilvl w:val="0"/>
          <w:numId w:val="9"/>
        </w:numPr>
        <w:spacing w:before="60" w:after="0" w:line="276" w:lineRule="auto"/>
        <w:ind w:left="700"/>
        <w:rPr>
          <w:rFonts w:ascii="Etelka Light Pro" w:eastAsia="Times New Roman" w:hAnsi="Etelka Light Pro" w:cs="Times New Roman"/>
          <w:lang w:eastAsia="ru-RU"/>
        </w:rPr>
      </w:pPr>
      <w:r w:rsidRPr="00AC5DD3">
        <w:rPr>
          <w:rFonts w:ascii="Etelka Light Pro" w:eastAsia="Times New Roman" w:hAnsi="Etelka Light Pro" w:cs="Times New Roman"/>
          <w:lang w:eastAsia="ru-RU"/>
        </w:rPr>
        <w:t>Спорные вопросы признания доходов и расходов. Налоговые риски по агентскому договору.</w:t>
      </w:r>
    </w:p>
    <w:p w:rsidR="00AC5DD3" w:rsidRPr="00AC5DD3" w:rsidRDefault="00AC5DD3" w:rsidP="00AC5DD3">
      <w:pPr>
        <w:numPr>
          <w:ilvl w:val="0"/>
          <w:numId w:val="9"/>
        </w:numPr>
        <w:spacing w:before="60" w:after="0" w:line="276" w:lineRule="auto"/>
        <w:ind w:left="700"/>
        <w:rPr>
          <w:rFonts w:ascii="Etelka Light Pro" w:eastAsia="Times New Roman" w:hAnsi="Etelka Light Pro" w:cs="Times New Roman"/>
          <w:lang w:eastAsia="ru-RU"/>
        </w:rPr>
      </w:pPr>
      <w:r w:rsidRPr="00AC5DD3">
        <w:rPr>
          <w:rFonts w:ascii="Etelka Light Pro" w:eastAsia="Times New Roman" w:hAnsi="Etelka Light Pro" w:cs="Times New Roman"/>
          <w:lang w:eastAsia="ru-RU"/>
        </w:rPr>
        <w:t>Прямые и косвенные расходы: судебная практика. Переквалификация косвенных расходов в прямые.</w:t>
      </w:r>
    </w:p>
    <w:p w:rsidR="00AC5DD3" w:rsidRPr="00AC5DD3" w:rsidRDefault="00AC5DD3" w:rsidP="00AC5DD3">
      <w:pPr>
        <w:numPr>
          <w:ilvl w:val="0"/>
          <w:numId w:val="9"/>
        </w:numPr>
        <w:spacing w:before="60" w:after="0" w:line="276" w:lineRule="auto"/>
        <w:ind w:left="700"/>
        <w:rPr>
          <w:rFonts w:ascii="Etelka Light Pro" w:eastAsia="Times New Roman" w:hAnsi="Etelka Light Pro" w:cs="Times New Roman"/>
          <w:lang w:eastAsia="ru-RU"/>
        </w:rPr>
      </w:pPr>
      <w:r w:rsidRPr="00AC5DD3">
        <w:rPr>
          <w:rFonts w:ascii="Etelka Light Pro" w:eastAsia="Times New Roman" w:hAnsi="Etelka Light Pro" w:cs="Times New Roman"/>
          <w:lang w:eastAsia="ru-RU"/>
        </w:rPr>
        <w:t>Переквалификация займов, подотчетов, дивидендов в заработную плату. Переквалификация франшизы в дробление.</w:t>
      </w:r>
    </w:p>
    <w:p w:rsidR="00AC5DD3" w:rsidRPr="00AC5DD3" w:rsidRDefault="00AC5DD3" w:rsidP="00AC5DD3">
      <w:pPr>
        <w:numPr>
          <w:ilvl w:val="0"/>
          <w:numId w:val="9"/>
        </w:numPr>
        <w:spacing w:before="60" w:after="0" w:line="276" w:lineRule="auto"/>
        <w:ind w:left="700"/>
        <w:rPr>
          <w:rFonts w:ascii="Etelka Light Pro" w:eastAsia="Times New Roman" w:hAnsi="Etelka Light Pro" w:cs="Times New Roman"/>
          <w:lang w:eastAsia="ru-RU"/>
        </w:rPr>
      </w:pPr>
      <w:r w:rsidRPr="00AC5DD3">
        <w:rPr>
          <w:rFonts w:ascii="Etelka Light Pro" w:eastAsia="Times New Roman" w:hAnsi="Etelka Light Pro" w:cs="Times New Roman"/>
          <w:lang w:eastAsia="ru-RU"/>
        </w:rPr>
        <w:t>Налоговые споры: ключевые позиции 2024-2025 года.</w:t>
      </w:r>
    </w:p>
    <w:p w:rsidR="00AC5DD3" w:rsidRPr="00AC5DD3" w:rsidRDefault="00AC5DD3" w:rsidP="00AC5DD3">
      <w:pPr>
        <w:numPr>
          <w:ilvl w:val="0"/>
          <w:numId w:val="9"/>
        </w:numPr>
        <w:spacing w:before="60" w:after="0" w:line="276" w:lineRule="auto"/>
        <w:ind w:left="700"/>
        <w:rPr>
          <w:rFonts w:ascii="Etelka Light Pro" w:eastAsia="Times New Roman" w:hAnsi="Etelka Light Pro" w:cs="Times New Roman"/>
          <w:lang w:eastAsia="ru-RU"/>
        </w:rPr>
      </w:pPr>
      <w:r w:rsidRPr="00AC5DD3">
        <w:rPr>
          <w:rFonts w:ascii="Etelka Light Pro" w:eastAsia="Times New Roman" w:hAnsi="Etelka Light Pro" w:cs="Times New Roman"/>
          <w:lang w:eastAsia="ru-RU"/>
        </w:rPr>
        <w:lastRenderedPageBreak/>
        <w:t>Споры, касающиеся оценки хозяйственных операций, как приводящих к получению экономической выгоды и налогооблагаемого дохода.</w:t>
      </w:r>
    </w:p>
    <w:p w:rsidR="00AC5DD3" w:rsidRPr="00AC5DD3" w:rsidRDefault="00AC5DD3" w:rsidP="00AC5DD3">
      <w:pPr>
        <w:numPr>
          <w:ilvl w:val="0"/>
          <w:numId w:val="9"/>
        </w:numPr>
        <w:spacing w:before="60" w:after="0" w:line="276" w:lineRule="auto"/>
        <w:ind w:left="700"/>
        <w:rPr>
          <w:rFonts w:ascii="Etelka Light Pro" w:eastAsia="Times New Roman" w:hAnsi="Etelka Light Pro" w:cs="Times New Roman"/>
          <w:lang w:eastAsia="ru-RU"/>
        </w:rPr>
      </w:pPr>
      <w:r w:rsidRPr="00AC5DD3">
        <w:rPr>
          <w:rFonts w:ascii="Etelka Light Pro" w:eastAsia="Times New Roman" w:hAnsi="Etelka Light Pro" w:cs="Times New Roman"/>
          <w:lang w:eastAsia="ru-RU"/>
        </w:rPr>
        <w:t>Споры, касающиеся оценки расходов для целей налогообложения через призму критериев оправданности, экономической обоснованности, направленности на получение дохода, наличия собственного хозяйственного интереса.</w:t>
      </w:r>
    </w:p>
    <w:p w:rsidR="00AC5DD3" w:rsidRPr="00AC5DD3" w:rsidRDefault="00AC5DD3" w:rsidP="00AC5DD3">
      <w:pPr>
        <w:numPr>
          <w:ilvl w:val="0"/>
          <w:numId w:val="9"/>
        </w:numPr>
        <w:spacing w:before="60" w:after="0" w:line="276" w:lineRule="auto"/>
        <w:ind w:left="700"/>
        <w:rPr>
          <w:rFonts w:ascii="Etelka Light Pro" w:eastAsia="Times New Roman" w:hAnsi="Etelka Light Pro" w:cs="Times New Roman"/>
          <w:lang w:eastAsia="ru-RU"/>
        </w:rPr>
      </w:pPr>
      <w:r w:rsidRPr="00AC5DD3">
        <w:rPr>
          <w:rFonts w:ascii="Etelka Light Pro" w:eastAsia="Times New Roman" w:hAnsi="Etelka Light Pro" w:cs="Times New Roman"/>
          <w:lang w:eastAsia="ru-RU"/>
        </w:rPr>
        <w:t>Обзор ключевых налоговых споров в ВС РФ.</w:t>
      </w:r>
    </w:p>
    <w:p w:rsidR="00AC5DD3" w:rsidRDefault="00AC5DD3" w:rsidP="009903FE"/>
    <w:sectPr w:rsidR="00AC5DD3" w:rsidSect="009903FE">
      <w:pgSz w:w="11906" w:h="16838"/>
      <w:pgMar w:top="284" w:right="850" w:bottom="1134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5900" w:rsidRDefault="006D5900" w:rsidP="009903FE">
      <w:pPr>
        <w:spacing w:after="0" w:line="240" w:lineRule="auto"/>
      </w:pPr>
      <w:r>
        <w:separator/>
      </w:r>
    </w:p>
  </w:endnote>
  <w:endnote w:type="continuationSeparator" w:id="0">
    <w:p w:rsidR="006D5900" w:rsidRDefault="006D5900" w:rsidP="009903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Etelka Light Pro">
    <w:altName w:val="Corbel"/>
    <w:panose1 w:val="00000000000000000000"/>
    <w:charset w:val="00"/>
    <w:family w:val="modern"/>
    <w:notTrueType/>
    <w:pitch w:val="variable"/>
    <w:sig w:usb0="00000001" w:usb1="5000206A" w:usb2="00000000" w:usb3="00000000" w:csb0="000000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Etelka Text Pro">
    <w:altName w:val="Corbel"/>
    <w:panose1 w:val="00000000000000000000"/>
    <w:charset w:val="00"/>
    <w:family w:val="modern"/>
    <w:notTrueType/>
    <w:pitch w:val="variable"/>
    <w:sig w:usb0="00000001" w:usb1="5000206A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5900" w:rsidRDefault="006D5900" w:rsidP="009903FE">
      <w:pPr>
        <w:spacing w:after="0" w:line="240" w:lineRule="auto"/>
      </w:pPr>
      <w:r>
        <w:separator/>
      </w:r>
    </w:p>
  </w:footnote>
  <w:footnote w:type="continuationSeparator" w:id="0">
    <w:p w:rsidR="006D5900" w:rsidRDefault="006D5900" w:rsidP="009903FE">
      <w:pPr>
        <w:spacing w:after="0" w:line="240" w:lineRule="auto"/>
      </w:pPr>
      <w:r>
        <w:continuationSeparator/>
      </w:r>
    </w:p>
  </w:footnote>
  <w:footnote w:id="1">
    <w:p w:rsidR="009903FE" w:rsidRPr="009903FE" w:rsidRDefault="009903FE" w:rsidP="009903FE">
      <w:pPr>
        <w:pStyle w:val="a3"/>
        <w:rPr>
          <w:rFonts w:ascii="Etelka Light Pro" w:hAnsi="Etelka Light Pro"/>
          <w:i/>
          <w:sz w:val="24"/>
          <w:szCs w:val="24"/>
        </w:rPr>
      </w:pPr>
      <w:r w:rsidRPr="009903FE">
        <w:rPr>
          <w:rStyle w:val="a5"/>
          <w:sz w:val="24"/>
          <w:szCs w:val="24"/>
        </w:rPr>
        <w:footnoteRef/>
      </w:r>
      <w:r w:rsidRPr="009903FE">
        <w:rPr>
          <w:sz w:val="24"/>
          <w:szCs w:val="24"/>
        </w:rPr>
        <w:t xml:space="preserve"> </w:t>
      </w:r>
      <w:r w:rsidRPr="009903FE">
        <w:rPr>
          <w:rFonts w:ascii="Etelka Light Pro" w:hAnsi="Etelka Light Pro"/>
          <w:i/>
          <w:sz w:val="24"/>
          <w:szCs w:val="24"/>
        </w:rPr>
        <w:t xml:space="preserve">Доступ предоставляется </w:t>
      </w:r>
      <w:r w:rsidR="00024775">
        <w:rPr>
          <w:rFonts w:ascii="Etelka Light Pro" w:hAnsi="Etelka Light Pro"/>
          <w:i/>
          <w:sz w:val="24"/>
          <w:szCs w:val="24"/>
        </w:rPr>
        <w:t xml:space="preserve">сроком на два месяца </w:t>
      </w:r>
      <w:r w:rsidRPr="009903FE">
        <w:rPr>
          <w:rFonts w:ascii="Etelka Light Pro" w:hAnsi="Etelka Light Pro"/>
          <w:i/>
          <w:sz w:val="24"/>
          <w:szCs w:val="24"/>
        </w:rPr>
        <w:t>каждого оплаченного тарифа.</w:t>
      </w:r>
    </w:p>
  </w:footnote>
  <w:footnote w:id="2">
    <w:p w:rsidR="009903FE" w:rsidRPr="009903FE" w:rsidRDefault="009903FE" w:rsidP="009903FE">
      <w:pPr>
        <w:pStyle w:val="a3"/>
        <w:rPr>
          <w:sz w:val="24"/>
          <w:szCs w:val="24"/>
        </w:rPr>
      </w:pPr>
      <w:r w:rsidRPr="009903FE">
        <w:rPr>
          <w:rStyle w:val="a5"/>
          <w:sz w:val="24"/>
          <w:szCs w:val="24"/>
        </w:rPr>
        <w:footnoteRef/>
      </w:r>
      <w:r w:rsidRPr="009903FE">
        <w:rPr>
          <w:sz w:val="24"/>
          <w:szCs w:val="24"/>
        </w:rPr>
        <w:t xml:space="preserve"> </w:t>
      </w:r>
      <w:r w:rsidRPr="009903FE">
        <w:rPr>
          <w:rFonts w:ascii="Etelka Light Pro" w:hAnsi="Etelka Light Pro"/>
          <w:i/>
          <w:sz w:val="24"/>
          <w:szCs w:val="24"/>
        </w:rPr>
        <w:t>По всем вопросам общаться на e-</w:t>
      </w:r>
      <w:proofErr w:type="spellStart"/>
      <w:r w:rsidRPr="009903FE">
        <w:rPr>
          <w:rFonts w:ascii="Etelka Light Pro" w:hAnsi="Etelka Light Pro"/>
          <w:i/>
          <w:sz w:val="24"/>
          <w:szCs w:val="24"/>
        </w:rPr>
        <w:t>mail</w:t>
      </w:r>
      <w:proofErr w:type="spellEnd"/>
      <w:r w:rsidRPr="009903FE">
        <w:rPr>
          <w:rFonts w:ascii="Etelka Light Pro" w:hAnsi="Etelka Light Pro"/>
          <w:i/>
          <w:sz w:val="24"/>
          <w:szCs w:val="24"/>
        </w:rPr>
        <w:t>: hotline@cons-vl.ru</w:t>
      </w:r>
    </w:p>
  </w:footnote>
  <w:footnote w:id="3">
    <w:p w:rsidR="009903FE" w:rsidRDefault="009903FE" w:rsidP="009903FE">
      <w:pPr>
        <w:pStyle w:val="a3"/>
        <w:jc w:val="both"/>
        <w:rPr>
          <w:rFonts w:ascii="Etelka Light Pro" w:hAnsi="Etelka Light Pro"/>
          <w:sz w:val="24"/>
          <w:szCs w:val="24"/>
        </w:rPr>
      </w:pPr>
      <w:r w:rsidRPr="009903FE">
        <w:rPr>
          <w:rStyle w:val="a5"/>
          <w:sz w:val="24"/>
          <w:szCs w:val="24"/>
        </w:rPr>
        <w:footnoteRef/>
      </w:r>
      <w:r w:rsidRPr="009903FE">
        <w:rPr>
          <w:rFonts w:ascii="Etelka Light Pro" w:hAnsi="Etelka Light Pro"/>
          <w:i/>
          <w:sz w:val="24"/>
          <w:szCs w:val="24"/>
        </w:rPr>
        <w:t xml:space="preserve">Доступ предоставляется с 01.12.2025 по 31.01.2026. Просматривать видео можно неограниченное количество раз в течение всего срока доступа. </w:t>
      </w:r>
    </w:p>
    <w:p w:rsidR="009903FE" w:rsidRDefault="009903FE" w:rsidP="009903FE">
      <w:pPr>
        <w:pStyle w:val="a3"/>
        <w:jc w:val="both"/>
        <w:rPr>
          <w:rFonts w:ascii="Etelka Light Pro" w:hAnsi="Etelka Light Pro"/>
          <w:sz w:val="24"/>
          <w:szCs w:val="24"/>
        </w:rPr>
      </w:pPr>
    </w:p>
    <w:p w:rsidR="009903FE" w:rsidRDefault="009903FE" w:rsidP="009903FE">
      <w:pPr>
        <w:pStyle w:val="a3"/>
        <w:jc w:val="both"/>
        <w:rPr>
          <w:rFonts w:ascii="Etelka Light Pro" w:hAnsi="Etelka Light Pro"/>
          <w:sz w:val="24"/>
          <w:szCs w:val="24"/>
        </w:rPr>
      </w:pPr>
    </w:p>
    <w:p w:rsidR="009903FE" w:rsidRDefault="009903FE" w:rsidP="009903FE">
      <w:pPr>
        <w:pStyle w:val="a3"/>
        <w:jc w:val="both"/>
        <w:rPr>
          <w:rFonts w:ascii="Etelka Light Pro" w:hAnsi="Etelka Light Pro"/>
          <w:sz w:val="24"/>
          <w:szCs w:val="24"/>
        </w:rPr>
      </w:pPr>
    </w:p>
    <w:p w:rsidR="009903FE" w:rsidRDefault="009903FE" w:rsidP="009903FE">
      <w:pPr>
        <w:pStyle w:val="a3"/>
        <w:jc w:val="both"/>
        <w:rPr>
          <w:rFonts w:ascii="Etelka Light Pro" w:hAnsi="Etelka Light Pro"/>
          <w:sz w:val="24"/>
          <w:szCs w:val="24"/>
        </w:rPr>
      </w:pPr>
    </w:p>
    <w:p w:rsidR="009903FE" w:rsidRDefault="009903FE" w:rsidP="009903FE">
      <w:pPr>
        <w:pStyle w:val="a3"/>
        <w:jc w:val="both"/>
        <w:rPr>
          <w:rFonts w:ascii="Etelka Light Pro" w:hAnsi="Etelka Light Pro"/>
          <w:sz w:val="24"/>
          <w:szCs w:val="24"/>
        </w:rPr>
      </w:pPr>
    </w:p>
    <w:p w:rsidR="009903FE" w:rsidRDefault="009903FE" w:rsidP="009903FE">
      <w:pPr>
        <w:pStyle w:val="a3"/>
        <w:jc w:val="both"/>
        <w:rPr>
          <w:rFonts w:ascii="Etelka Light Pro" w:hAnsi="Etelka Light Pro"/>
          <w:sz w:val="24"/>
          <w:szCs w:val="24"/>
        </w:rPr>
      </w:pPr>
    </w:p>
    <w:p w:rsidR="009903FE" w:rsidRDefault="009903FE" w:rsidP="009903FE">
      <w:pPr>
        <w:pStyle w:val="a3"/>
        <w:jc w:val="both"/>
        <w:rPr>
          <w:rFonts w:ascii="Etelka Light Pro" w:hAnsi="Etelka Light Pro"/>
          <w:sz w:val="24"/>
          <w:szCs w:val="24"/>
        </w:rPr>
      </w:pPr>
    </w:p>
    <w:p w:rsidR="009903FE" w:rsidRPr="009903FE" w:rsidRDefault="009903FE" w:rsidP="009903FE">
      <w:pPr>
        <w:pStyle w:val="a3"/>
        <w:jc w:val="both"/>
        <w:rPr>
          <w:sz w:val="24"/>
          <w:szCs w:val="24"/>
        </w:rPr>
      </w:pPr>
    </w:p>
  </w:footnote>
  <w:footnote w:id="4">
    <w:p w:rsidR="00AC5DD3" w:rsidRPr="0052757A" w:rsidRDefault="00AC5DD3" w:rsidP="00AC5DD3">
      <w:pPr>
        <w:pStyle w:val="a3"/>
      </w:pPr>
      <w:r>
        <w:rPr>
          <w:rStyle w:val="a5"/>
        </w:rPr>
        <w:footnoteRef/>
      </w:r>
      <w:r>
        <w:t xml:space="preserve"> </w:t>
      </w:r>
      <w:r w:rsidRPr="0052757A">
        <w:rPr>
          <w:rFonts w:ascii="Etelka Light Pro" w:hAnsi="Etelka Light Pro"/>
          <w:i/>
          <w:sz w:val="16"/>
        </w:rPr>
        <w:t>Программа может быть изменена или дополнена в связи с изменениями в действующем законодательстве</w:t>
      </w:r>
      <w:r>
        <w:rPr>
          <w:rFonts w:ascii="Etelka Light Pro" w:hAnsi="Etelka Light Pro"/>
          <w:i/>
          <w:sz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4C53ED"/>
    <w:multiLevelType w:val="hybridMultilevel"/>
    <w:tmpl w:val="F41C9CF0"/>
    <w:lvl w:ilvl="0" w:tplc="F4560B5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321CD6"/>
    <w:multiLevelType w:val="hybridMultilevel"/>
    <w:tmpl w:val="158C0E06"/>
    <w:lvl w:ilvl="0" w:tplc="43F4584C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2CF7CBD"/>
    <w:multiLevelType w:val="hybridMultilevel"/>
    <w:tmpl w:val="FE30FEC8"/>
    <w:lvl w:ilvl="0" w:tplc="F56AA70A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C9C5CF5"/>
    <w:multiLevelType w:val="hybridMultilevel"/>
    <w:tmpl w:val="158C0E06"/>
    <w:lvl w:ilvl="0" w:tplc="43F4584C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64A4ACD"/>
    <w:multiLevelType w:val="hybridMultilevel"/>
    <w:tmpl w:val="E946CB16"/>
    <w:lvl w:ilvl="0" w:tplc="9E14CB72">
      <w:start w:val="1"/>
      <w:numFmt w:val="decimal"/>
      <w:lvlText w:val="%1."/>
      <w:lvlJc w:val="left"/>
      <w:pPr>
        <w:ind w:left="1080" w:hanging="360"/>
      </w:pPr>
      <w:rPr>
        <w:rFonts w:ascii="Etelka Light Pro" w:hAnsi="Etelka Light Pro" w:cs="Times New Roman" w:hint="default"/>
        <w:b/>
        <w:sz w:val="22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 w15:restartNumberingAfterBreak="0">
    <w:nsid w:val="475009A0"/>
    <w:multiLevelType w:val="hybridMultilevel"/>
    <w:tmpl w:val="EE92E7AC"/>
    <w:lvl w:ilvl="0" w:tplc="76A6337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BD5B07"/>
    <w:multiLevelType w:val="hybridMultilevel"/>
    <w:tmpl w:val="E95AB44C"/>
    <w:lvl w:ilvl="0" w:tplc="76A6337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C543B7B"/>
    <w:multiLevelType w:val="hybridMultilevel"/>
    <w:tmpl w:val="2C484A4E"/>
    <w:lvl w:ilvl="0" w:tplc="2A20718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9BF12B4"/>
    <w:multiLevelType w:val="hybridMultilevel"/>
    <w:tmpl w:val="2C484A4E"/>
    <w:lvl w:ilvl="0" w:tplc="2A20718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7"/>
  </w:num>
  <w:num w:numId="3">
    <w:abstractNumId w:val="8"/>
  </w:num>
  <w:num w:numId="4">
    <w:abstractNumId w:val="6"/>
  </w:num>
  <w:num w:numId="5">
    <w:abstractNumId w:val="5"/>
  </w:num>
  <w:num w:numId="6">
    <w:abstractNumId w:val="1"/>
  </w:num>
  <w:num w:numId="7">
    <w:abstractNumId w:val="2"/>
  </w:num>
  <w:num w:numId="8">
    <w:abstractNumId w:val="4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03FE"/>
    <w:rsid w:val="00024775"/>
    <w:rsid w:val="001D27ED"/>
    <w:rsid w:val="00225ECE"/>
    <w:rsid w:val="006222CA"/>
    <w:rsid w:val="00640012"/>
    <w:rsid w:val="006D5900"/>
    <w:rsid w:val="009903FE"/>
    <w:rsid w:val="00AC5DD3"/>
    <w:rsid w:val="00AF6C4A"/>
    <w:rsid w:val="00FF3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479771"/>
  <w15:chartTrackingRefBased/>
  <w15:docId w15:val="{0D2BD68C-D2EA-4A5D-9C29-4894D4C7D0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9903FE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9903FE"/>
    <w:rPr>
      <w:sz w:val="20"/>
      <w:szCs w:val="20"/>
    </w:rPr>
  </w:style>
  <w:style w:type="character" w:styleId="a5">
    <w:name w:val="footnote reference"/>
    <w:uiPriority w:val="99"/>
    <w:semiHidden/>
    <w:unhideWhenUsed/>
    <w:rsid w:val="009903F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7</Pages>
  <Words>1703</Words>
  <Characters>9713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 Коваленко</dc:creator>
  <cp:keywords/>
  <dc:description/>
  <cp:lastModifiedBy>Марина Коваленко</cp:lastModifiedBy>
  <cp:revision>3</cp:revision>
  <dcterms:created xsi:type="dcterms:W3CDTF">2025-09-01T00:44:00Z</dcterms:created>
  <dcterms:modified xsi:type="dcterms:W3CDTF">2025-09-03T05:12:00Z</dcterms:modified>
</cp:coreProperties>
</file>